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C335D" w:rsidRPr="009C335D" w:rsidRDefault="004747C9" w:rsidP="009C335D">
      <w:pPr>
        <w:spacing w:line="276" w:lineRule="auto"/>
        <w:ind w:right="-360"/>
        <w:rPr>
          <w:rFonts w:ascii="Arial" w:hAnsi="Arial"/>
          <w:b/>
          <w:bCs/>
          <w:color w:val="000000"/>
          <w:sz w:val="30"/>
          <w:szCs w:val="30"/>
        </w:rPr>
      </w:pPr>
      <w:r>
        <w:rPr>
          <w:rFonts w:ascii="Arial" w:hAnsi="Arial"/>
          <w:b/>
          <w:bCs/>
          <w:color w:val="000000"/>
          <w:sz w:val="30"/>
          <w:szCs w:val="30"/>
        </w:rPr>
        <w:t>MAGNETIC FLOW METER</w:t>
      </w:r>
      <w:r w:rsidR="005A03B7">
        <w:rPr>
          <w:rFonts w:ascii="Arial" w:hAnsi="Arial"/>
          <w:b/>
          <w:bCs/>
          <w:color w:val="000000"/>
          <w:sz w:val="30"/>
          <w:szCs w:val="30"/>
        </w:rPr>
        <w:t xml:space="preserve">ING </w:t>
      </w:r>
      <w:r w:rsidR="009C335D" w:rsidRPr="009C335D">
        <w:rPr>
          <w:rFonts w:ascii="Arial" w:hAnsi="Arial"/>
          <w:b/>
          <w:bCs/>
          <w:color w:val="000000"/>
          <w:sz w:val="30"/>
          <w:szCs w:val="30"/>
        </w:rPr>
        <w:t>MANHOLES</w:t>
      </w:r>
    </w:p>
    <w:p w:rsidR="009C335D" w:rsidRPr="009C335D" w:rsidRDefault="009C335D" w:rsidP="009C335D">
      <w:pPr>
        <w:spacing w:line="276" w:lineRule="auto"/>
        <w:rPr>
          <w:rFonts w:ascii="Arial" w:hAnsi="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REFERENCE SPECIFICATIONS, CODES, AND STANDARDS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AASHTO H-20 – Axial Loading.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ASTM C581 – Standard Practice for Determining Chemical Resistance of Thermosetting Resins Used in Glass-Fiber-Reinforced Structures Intended for Liquid Service.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D256 – Standard Test Methods for Determining the Izod Pendulum Impact Resistance of Plastics.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D638 – Standard Test Method for Tensile Properties of Plastics.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D785 – Standard Test Method for Rockwell Hardness of Plastics and Electrical Insulating Materials.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D790 – Standard Test Methods for Flexural Properties of Unreinforced and Reinforced Plastics and Electrical Insulating Materials.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 2563 – Standard Practice for Classifying Visual Defects in Glass-Reinforced Plastic Laminate Parts.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D2583 – Standard Test Method for Indentation Hardness of Rigid Plastic by Means of a Barcol Impressor.</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D2584 – Standard Test Method for Ignition Loss of Cured Reinforced Resins.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ASTM D3753 – Standard Specification for Glass-Fiber-Reinforced Polyester Manholes and Wetwells.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All references shall be of the latest revision.</w:t>
      </w:r>
    </w:p>
    <w:p w:rsidR="009C335D" w:rsidRPr="009C335D" w:rsidRDefault="009C335D" w:rsidP="009C335D">
      <w:pPr>
        <w:pStyle w:val="ListParagraph"/>
        <w:spacing w:line="276" w:lineRule="auto"/>
        <w:ind w:left="792"/>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SUBMITTALS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Units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All submittals, specifications, drawings, brochures, installation instructions, descriptive literature, etc. shall have all units of measurement in both Imperial and SI units.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Drawings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Project specific drawings, showing:</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Overall structure length, width, and height.</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Critical elevations.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 top, coupling, and primary device orientations.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Joints, connections, fasteners.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Sizes, spacing, and locations of structural members, ribs, anchoring clips, and dimensional bracing.</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Materials and thicknesses of construction.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Minimum and maximum flow rates.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Generic layouts or check marked brochures shall be rejected without review.</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Project specific 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Generic or check marked specifications shall be rejected without review.</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Receiving, Handling, and Storage Instructions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Installation Instructions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Operation and Maintenance Instructions</w:t>
      </w:r>
    </w:p>
    <w:p w:rsid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Product Warranty</w:t>
      </w:r>
      <w:r w:rsidR="00371835">
        <w:rPr>
          <w:rFonts w:ascii="Arial" w:hAnsi="Arial" w:cs="Arial"/>
          <w:color w:val="000000"/>
          <w:sz w:val="20"/>
          <w:szCs w:val="20"/>
        </w:rPr>
        <w:t xml:space="preserve"> and Warranty Registration Form</w:t>
      </w:r>
    </w:p>
    <w:p w:rsidR="00371835" w:rsidRPr="009C335D" w:rsidRDefault="00371835" w:rsidP="009C335D">
      <w:pPr>
        <w:pStyle w:val="ListParagraph"/>
        <w:numPr>
          <w:ilvl w:val="1"/>
          <w:numId w:val="1"/>
        </w:numPr>
        <w:spacing w:after="0" w:line="276" w:lineRule="auto"/>
        <w:rPr>
          <w:rFonts w:ascii="Arial" w:hAnsi="Arial" w:cs="Arial"/>
          <w:color w:val="000000"/>
          <w:sz w:val="20"/>
          <w:szCs w:val="20"/>
        </w:rPr>
      </w:pPr>
      <w:r>
        <w:rPr>
          <w:rFonts w:ascii="Arial" w:hAnsi="Arial" w:cs="Arial"/>
          <w:color w:val="000000"/>
          <w:sz w:val="20"/>
          <w:szCs w:val="20"/>
        </w:rPr>
        <w:lastRenderedPageBreak/>
        <w:t>Upon Request</w:t>
      </w:r>
    </w:p>
    <w:p w:rsidR="009C335D" w:rsidRPr="009C335D" w:rsidRDefault="009C335D" w:rsidP="00371835">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Laminate Sample</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6-inch [15.24 cm] square samples of representative manhole barrel laminate, upon request.</w:t>
      </w:r>
    </w:p>
    <w:p w:rsidR="009C335D" w:rsidRPr="009C335D" w:rsidRDefault="009C335D" w:rsidP="00371835">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Data</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Fabricator’s Certificate of Compliance with fabrication requirements.</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Qualifications of fabricator’s Quality Assurance Supervisor.</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Copy of fabricator’s Quality Assurance Program.</w:t>
      </w:r>
    </w:p>
    <w:p w:rsidR="009C335D" w:rsidRPr="009C335D" w:rsidRDefault="009C335D" w:rsidP="00371835">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Quality Assurance Inspection with:</w:t>
      </w:r>
    </w:p>
    <w:p w:rsidR="00E06D29" w:rsidRPr="009C335D" w:rsidRDefault="00E06D29" w:rsidP="00E06D29">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Sample of i</w:t>
      </w:r>
      <w:r w:rsidRPr="009C335D">
        <w:rPr>
          <w:rFonts w:ascii="Arial" w:hAnsi="Arial" w:cs="Arial"/>
          <w:color w:val="000000"/>
          <w:sz w:val="20"/>
          <w:szCs w:val="20"/>
        </w:rPr>
        <w:t>n-production Quality Assurance Inspection report(s).</w:t>
      </w:r>
    </w:p>
    <w:p w:rsidR="00E06D29" w:rsidRPr="009C335D" w:rsidRDefault="00E06D29" w:rsidP="00E06D29">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Sample of c</w:t>
      </w:r>
      <w:r w:rsidRPr="009C335D">
        <w:rPr>
          <w:rFonts w:ascii="Arial" w:hAnsi="Arial" w:cs="Arial"/>
          <w:color w:val="000000"/>
          <w:sz w:val="20"/>
          <w:szCs w:val="20"/>
        </w:rPr>
        <w:t xml:space="preserve">ertificate of post-production Quality Assurance Inspection report(s).    </w:t>
      </w:r>
    </w:p>
    <w:p w:rsidR="009C335D" w:rsidRPr="009C335D" w:rsidRDefault="009C335D" w:rsidP="009C335D">
      <w:pPr>
        <w:pStyle w:val="ListParagraph"/>
        <w:spacing w:line="276" w:lineRule="auto"/>
        <w:ind w:left="108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MANUFACTURER</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Supply </w:t>
      </w:r>
      <w:r w:rsidR="004747C9">
        <w:rPr>
          <w:rFonts w:ascii="Arial" w:hAnsi="Arial" w:cs="Arial"/>
          <w:color w:val="000000"/>
          <w:sz w:val="20"/>
          <w:szCs w:val="20"/>
        </w:rPr>
        <w:t>Magnetic Flow Meter</w:t>
      </w:r>
      <w:r w:rsidR="005A03B7">
        <w:rPr>
          <w:rFonts w:ascii="Arial" w:hAnsi="Arial" w:cs="Arial"/>
          <w:color w:val="000000"/>
          <w:sz w:val="20"/>
          <w:szCs w:val="20"/>
        </w:rPr>
        <w:t>ing</w:t>
      </w:r>
      <w:r w:rsidR="004747C9">
        <w:rPr>
          <w:rFonts w:ascii="Arial" w:hAnsi="Arial" w:cs="Arial"/>
          <w:color w:val="000000"/>
          <w:sz w:val="20"/>
          <w:szCs w:val="20"/>
        </w:rPr>
        <w:t xml:space="preserve"> </w:t>
      </w:r>
      <w:r w:rsidR="005A03B7">
        <w:rPr>
          <w:rFonts w:ascii="Arial" w:hAnsi="Arial" w:cs="Arial"/>
          <w:color w:val="000000"/>
          <w:sz w:val="20"/>
          <w:szCs w:val="20"/>
        </w:rPr>
        <w:t>M</w:t>
      </w:r>
      <w:r w:rsidRPr="009C335D">
        <w:rPr>
          <w:rFonts w:ascii="Arial" w:hAnsi="Arial" w:cs="Arial"/>
          <w:color w:val="000000"/>
          <w:sz w:val="20"/>
          <w:szCs w:val="20"/>
        </w:rPr>
        <w:t>anholes as manufactured by:</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Openchannelflow (phone:  855.481.1118 / fax:  855.3316475 / </w:t>
      </w:r>
      <w:r w:rsidRPr="009C335D">
        <w:rPr>
          <w:rFonts w:ascii="Arial" w:hAnsi="Arial" w:cs="Arial"/>
          <w:sz w:val="20"/>
          <w:szCs w:val="20"/>
        </w:rPr>
        <w:t>www.openchannelflow.com).</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Locally represented by:</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XX.</w:t>
      </w:r>
    </w:p>
    <w:p w:rsidR="009C335D" w:rsidRPr="009C335D" w:rsidRDefault="009C335D" w:rsidP="009C335D">
      <w:pPr>
        <w:pStyle w:val="ListParagraph"/>
        <w:spacing w:line="276" w:lineRule="auto"/>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SUBSTITUTIONS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Manufacturers wishing consideration as acceptable substitutes must follow the steps outlined below.</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Include a copy of this specification section with all applicable plans sheets / details, addendum updates, and all referenced / applicable sections.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Each paragraph must be check marked to indicate complete compliance with the specification or clearly marked to indicate a request for deviation from the specification requirements.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Use check marks (</w:t>
      </w:r>
      <w:r w:rsidRPr="009C335D">
        <w:rPr>
          <w:rFonts w:ascii="Apple Color Emoji" w:hAnsi="Apple Color Emoji" w:cs="Apple Color Emoji"/>
          <w:color w:val="000000"/>
          <w:sz w:val="20"/>
          <w:szCs w:val="20"/>
        </w:rPr>
        <w:t>✔</w:t>
      </w:r>
      <w:r w:rsidRPr="009C335D">
        <w:rPr>
          <w:rFonts w:ascii="Arial" w:hAnsi="Arial" w:cs="Arial"/>
          <w:color w:val="000000"/>
          <w:sz w:val="20"/>
          <w:szCs w:val="20"/>
        </w:rPr>
        <w:t>) to denote full compliance with a paragraph as a whole.  If deviations from the specifications are indicated and, therefore requested, underline each deviation and denote by a number in the margin to the right of the identified paragraph.</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The remaining portions of the paragraph not underlined will signify compliance on the part of the Manufacturer with the 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Include a detailed, written justification for each numbered deviation.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Failure to comply with the above is sufficient cause to summarily reject the entire request for substitution.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Requests for substitution must be made in writing and be received by the engineer’s office a minimum of ten (10) business days before the bid opening.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Manufacturers not pre-approved shall not be given consideration.</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Manufacturers requesting pre-approval must have been regularly engaged in the application, design, and manufacturing of open channel primary devices for at least ten (10) years.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sz w:val="20"/>
          <w:szCs w:val="20"/>
        </w:rPr>
        <w:t>To ensure strict quality control, the Manufacturer may incorporate raw materials from outside vendors, but the Manufacturer must fabricate the final product.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sz w:val="20"/>
          <w:szCs w:val="20"/>
        </w:rPr>
        <w:t>Job shopping or outside fabrication / sourcing shall not be acceptable.</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In addition, the request for substitution must provide information regarding a minimum of ten (10) comparable North American installations, including:</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Owner’s name, location, and contact information.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lastRenderedPageBreak/>
        <w:t>Application and performance specifications.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Date of installation.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Operational history.</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Equipment arrangement, including configuration and materials of construction.</w:t>
      </w:r>
    </w:p>
    <w:p w:rsidR="009C335D" w:rsidRPr="009C335D" w:rsidRDefault="009C335D" w:rsidP="009C335D">
      <w:pPr>
        <w:pStyle w:val="ListParagraph"/>
        <w:spacing w:line="276" w:lineRule="auto"/>
        <w:ind w:left="108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WARRANTY</w:t>
      </w:r>
    </w:p>
    <w:p w:rsidR="009C335D" w:rsidRPr="009C335D" w:rsidRDefault="004747C9" w:rsidP="009C335D">
      <w:pPr>
        <w:pStyle w:val="ListParagraph"/>
        <w:numPr>
          <w:ilvl w:val="1"/>
          <w:numId w:val="1"/>
        </w:numPr>
        <w:spacing w:after="0" w:line="276" w:lineRule="auto"/>
        <w:rPr>
          <w:rFonts w:ascii="Arial" w:hAnsi="Arial" w:cs="Arial"/>
          <w:color w:val="000000"/>
          <w:sz w:val="20"/>
          <w:szCs w:val="20"/>
        </w:rPr>
      </w:pPr>
      <w:r>
        <w:rPr>
          <w:rFonts w:ascii="Arial" w:hAnsi="Arial" w:cs="Arial"/>
          <w:color w:val="000000"/>
          <w:sz w:val="20"/>
          <w:szCs w:val="20"/>
        </w:rPr>
        <w:t>Magnetic Flow Meter</w:t>
      </w:r>
      <w:r w:rsidR="005A03B7">
        <w:rPr>
          <w:rFonts w:ascii="Arial" w:hAnsi="Arial" w:cs="Arial"/>
          <w:color w:val="000000"/>
          <w:sz w:val="20"/>
          <w:szCs w:val="20"/>
        </w:rPr>
        <w:t>ing</w:t>
      </w:r>
      <w:r w:rsidR="009C335D" w:rsidRPr="009C335D">
        <w:rPr>
          <w:rFonts w:ascii="Arial" w:hAnsi="Arial" w:cs="Arial"/>
          <w:color w:val="000000"/>
          <w:sz w:val="20"/>
          <w:szCs w:val="20"/>
        </w:rPr>
        <w:t xml:space="preserve"> Manholes shall be warranted to be free of defects in workmanship and materials for five (5) years with a completed warranty registration.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The warranty period shall begin from the date of shipment.</w:t>
      </w:r>
    </w:p>
    <w:p w:rsidR="009C335D" w:rsidRPr="009C335D" w:rsidRDefault="009C335D" w:rsidP="009C335D">
      <w:pPr>
        <w:pStyle w:val="ListParagraph"/>
        <w:spacing w:line="276" w:lineRule="auto"/>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SYSTEM DESCRIPTION</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Configuration</w:t>
      </w:r>
    </w:p>
    <w:p w:rsidR="009C335D" w:rsidRPr="009C335D" w:rsidRDefault="004747C9" w:rsidP="009C335D">
      <w:pPr>
        <w:pStyle w:val="ListParagraph"/>
        <w:numPr>
          <w:ilvl w:val="2"/>
          <w:numId w:val="1"/>
        </w:numPr>
        <w:spacing w:after="0" w:line="276" w:lineRule="auto"/>
        <w:rPr>
          <w:rFonts w:ascii="Arial" w:hAnsi="Arial" w:cs="Arial"/>
          <w:color w:val="000000"/>
          <w:sz w:val="20"/>
          <w:szCs w:val="20"/>
        </w:rPr>
      </w:pPr>
      <w:r>
        <w:rPr>
          <w:rFonts w:ascii="Arial" w:hAnsi="Arial" w:cs="Arial"/>
          <w:color w:val="000000"/>
          <w:sz w:val="20"/>
          <w:szCs w:val="20"/>
        </w:rPr>
        <w:t>Magnetic Flow Meter</w:t>
      </w:r>
      <w:r w:rsidR="005A03B7">
        <w:rPr>
          <w:rFonts w:ascii="Arial" w:hAnsi="Arial" w:cs="Arial"/>
          <w:color w:val="000000"/>
          <w:sz w:val="20"/>
          <w:szCs w:val="20"/>
        </w:rPr>
        <w:t>ing</w:t>
      </w:r>
      <w:r>
        <w:rPr>
          <w:rFonts w:ascii="Arial" w:hAnsi="Arial" w:cs="Arial"/>
          <w:color w:val="000000"/>
          <w:sz w:val="20"/>
          <w:szCs w:val="20"/>
        </w:rPr>
        <w:t xml:space="preserve"> </w:t>
      </w:r>
      <w:r w:rsidR="009C335D" w:rsidRPr="009C335D">
        <w:rPr>
          <w:rFonts w:ascii="Arial" w:hAnsi="Arial" w:cs="Arial"/>
          <w:color w:val="000000"/>
          <w:sz w:val="20"/>
          <w:szCs w:val="20"/>
        </w:rPr>
        <w:t xml:space="preserve">Manholes shall be monolithic, watertight, corrosion resistant units consisting of (as a minimum):  manhole barrel, top, confined space entry warning sign, coupling, </w:t>
      </w:r>
      <w:r>
        <w:rPr>
          <w:rFonts w:ascii="Arial" w:hAnsi="Arial" w:cs="Arial"/>
          <w:color w:val="000000"/>
          <w:sz w:val="20"/>
          <w:szCs w:val="20"/>
        </w:rPr>
        <w:t>factory mounted magnetic flow meter (customer supplied)</w:t>
      </w:r>
      <w:r w:rsidR="009C335D" w:rsidRPr="009C335D">
        <w:rPr>
          <w:rFonts w:ascii="Arial" w:hAnsi="Arial" w:cs="Arial"/>
          <w:color w:val="000000"/>
          <w:sz w:val="20"/>
          <w:szCs w:val="20"/>
        </w:rPr>
        <w:t xml:space="preserve">, end connections </w:t>
      </w:r>
      <w:r>
        <w:rPr>
          <w:rFonts w:ascii="Arial" w:hAnsi="Arial" w:cs="Arial"/>
          <w:color w:val="000000"/>
          <w:sz w:val="20"/>
          <w:szCs w:val="20"/>
        </w:rPr>
        <w:t>flanges</w:t>
      </w:r>
      <w:r w:rsidR="009C335D" w:rsidRPr="009C335D">
        <w:rPr>
          <w:rFonts w:ascii="Arial" w:hAnsi="Arial" w:cs="Arial"/>
          <w:color w:val="000000"/>
          <w:sz w:val="20"/>
          <w:szCs w:val="20"/>
        </w:rPr>
        <w:t xml:space="preserve">, </w:t>
      </w:r>
      <w:r>
        <w:rPr>
          <w:rFonts w:ascii="Arial" w:hAnsi="Arial" w:cs="Arial"/>
          <w:color w:val="000000"/>
          <w:sz w:val="20"/>
          <w:szCs w:val="20"/>
        </w:rPr>
        <w:t xml:space="preserve">adjustable stainless steel meter support (where necessary) </w:t>
      </w:r>
      <w:r w:rsidR="009C335D" w:rsidRPr="009C335D">
        <w:rPr>
          <w:rFonts w:ascii="Arial" w:hAnsi="Arial" w:cs="Arial"/>
          <w:color w:val="000000"/>
          <w:sz w:val="20"/>
          <w:szCs w:val="20"/>
        </w:rPr>
        <w:t>base, and mounting flange.</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Diameter</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48-inches [1.22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60-inches [1.52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72-inches [1.83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96-inches [2.44 m] I.D.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Inside diameter tolerance:  +/- 1%.</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Top style</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Domed fiberglass </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 full diameter, fully opening reinforced domed fiberglass cover with stainless steel hardware (hinge, padlockable hasp, and cover support gas strut), fiberglass hinge block, and a neoprene sealing gasket applied to the manhole barrel lip.</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cover shall be designed and tested to withstand a minimum 1,000 lb. [453.6 kg] static load.</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For operator safety, the cover support gas strut shall be sized and mounted so that cover opens at any position unless locked.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Aluminum top</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 2/3rds opening aluminum cover rated for 300 psf [14.36 kPa] pedestrian loading, mounted at the top of the manhole barrel and constructed from 1/4-inch [0.635 cm] thick aluminum diamond plate with stainless steel hardware.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hatch shall be provided with the following standard equipment:</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Stainless steel piano hinge, recessed lift handle, and staple for user-supplied padlock.</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H-20 traffic reducer</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 purpose-built fiberglass reducer cone providing a bearing surface for grade rings and frame / cover system, designed to meet or exceed AASHO H-20 wheel loading (minimum 16,000 pounds [7,257 kg] vertical dynamic wheel load).</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Reducer shall be factory joined to the manhole barrel with resin and glass fiber reinforcement to provide a monolithic, waterproof unit.</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The reducer opening shall be:</w:t>
      </w:r>
    </w:p>
    <w:p w:rsidR="009C335D" w:rsidRPr="009C335D" w:rsidRDefault="009C335D" w:rsidP="00371835">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Concentric Ø31 3/4-inch [80.65 cm].</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H-20 options</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Composite grade rings, frame, and cover</w:t>
      </w:r>
    </w:p>
    <w:p w:rsidR="009C335D" w:rsidRPr="009C335D" w:rsidRDefault="009C335D" w:rsidP="009C335D">
      <w:pPr>
        <w:pStyle w:val="ListParagraph"/>
        <w:numPr>
          <w:ilvl w:val="6"/>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 shall be provided in sufficient quantity and heights so as to allow the installation of the manhole frame and cover to be installed 12-inches [30.48 cm] above the shoulder of the manhole reducer.</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Grade rings shall be composed of 100% recycled post-consumer and industrial waste materials and shall conform to ASTM D4976.</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Sufficient quantities of hydrophobic polyurethane adhesive / sealant shall be provided to bond the grade rings to the manhole frame and reducer.</w:t>
      </w:r>
    </w:p>
    <w:p w:rsidR="009C335D" w:rsidRPr="009C335D" w:rsidRDefault="009C335D" w:rsidP="009C335D">
      <w:pPr>
        <w:pStyle w:val="ListParagraph"/>
        <w:numPr>
          <w:ilvl w:val="6"/>
          <w:numId w:val="1"/>
        </w:numPr>
        <w:spacing w:after="0" w:line="276" w:lineRule="auto"/>
        <w:rPr>
          <w:rFonts w:ascii="Arial" w:hAnsi="Arial" w:cs="Arial"/>
          <w:color w:val="000000"/>
          <w:sz w:val="20"/>
          <w:szCs w:val="20"/>
        </w:rPr>
      </w:pPr>
      <w:r w:rsidRPr="009C335D">
        <w:rPr>
          <w:rFonts w:ascii="Arial" w:hAnsi="Arial" w:cs="Arial"/>
          <w:color w:val="000000"/>
          <w:sz w:val="20"/>
          <w:szCs w:val="20"/>
        </w:rPr>
        <w:t>Frame and cover system:</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Frame and cover system shall contain a minimum of 45% fiber reinforcement in a thermoset resin matrix resulting in a minimum strength to weight ratio of 750:1.</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The cover surface shall have a permanently molded slip resistant surface with a minimum coefficient of 0.6 per ASTM C1028.</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Load carrying capacity shall meet AASHTO M306-05, H-20, &amp; H-25.</w:t>
      </w:r>
    </w:p>
    <w:p w:rsidR="009C335D" w:rsidRPr="009C335D" w:rsidRDefault="009C335D" w:rsidP="009C335D">
      <w:pPr>
        <w:pStyle w:val="ListParagraph"/>
        <w:numPr>
          <w:ilvl w:val="7"/>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Cover shall be held in place by (2) quarter turn-paddle locks.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Height</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The manhole shall be _____-feet _____-inches [_____ m] high as measured from the inlet pipe invert to:</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Domed fiberglass style:</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Surface grade plus 12-inches [30.48 cm].</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Aluminum top style:</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Surface grade.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H-20 traffic reducer style:</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 reducer shoulder, typically 12-inches [30.48 cm] below surface grade to allow for the installation of the grade rings, frame, and cover.</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Construction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One-piece construction.</w:t>
      </w:r>
    </w:p>
    <w:p w:rsidR="009C335D" w:rsidRDefault="00BE56DB" w:rsidP="009C335D">
      <w:pPr>
        <w:pStyle w:val="ListParagraph"/>
        <w:numPr>
          <w:ilvl w:val="3"/>
          <w:numId w:val="1"/>
        </w:numPr>
        <w:spacing w:after="0" w:line="276" w:lineRule="auto"/>
        <w:rPr>
          <w:rFonts w:ascii="Arial" w:hAnsi="Arial" w:cs="Arial"/>
          <w:color w:val="000000"/>
          <w:sz w:val="20"/>
          <w:szCs w:val="20"/>
        </w:rPr>
      </w:pPr>
      <w:r>
        <w:rPr>
          <w:rFonts w:ascii="Arial" w:hAnsi="Arial" w:cs="Arial"/>
          <w:color w:val="000000"/>
          <w:sz w:val="20"/>
          <w:szCs w:val="20"/>
        </w:rPr>
        <w:t>Multi-</w:t>
      </w:r>
      <w:r w:rsidR="009C335D" w:rsidRPr="009C335D">
        <w:rPr>
          <w:rFonts w:ascii="Arial" w:hAnsi="Arial" w:cs="Arial"/>
          <w:color w:val="000000"/>
          <w:sz w:val="20"/>
          <w:szCs w:val="20"/>
        </w:rPr>
        <w:t xml:space="preserve">piece construction, with </w:t>
      </w:r>
      <w:r w:rsidR="00CB7CCE">
        <w:rPr>
          <w:rFonts w:ascii="Arial" w:hAnsi="Arial" w:cs="Arial"/>
          <w:color w:val="000000"/>
          <w:sz w:val="20"/>
          <w:szCs w:val="20"/>
        </w:rPr>
        <w:t xml:space="preserve">external flange, marine sealant, and stainless steel connection hardware, </w:t>
      </w:r>
      <w:r w:rsidR="009C335D" w:rsidRPr="009C335D">
        <w:rPr>
          <w:rFonts w:ascii="Arial" w:hAnsi="Arial" w:cs="Arial"/>
          <w:color w:val="000000"/>
          <w:sz w:val="20"/>
          <w:szCs w:val="20"/>
        </w:rPr>
        <w:t>field assembly by others.</w:t>
      </w:r>
    </w:p>
    <w:p w:rsidR="00CB7CCE" w:rsidRPr="009C335D" w:rsidRDefault="00CB7CCE" w:rsidP="00CB7CCE">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 xml:space="preserve">Contractor to pipe </w:t>
      </w:r>
      <w:r w:rsidR="00BE56DB">
        <w:rPr>
          <w:rFonts w:ascii="Arial" w:hAnsi="Arial" w:cs="Arial"/>
          <w:color w:val="000000"/>
          <w:sz w:val="20"/>
          <w:szCs w:val="20"/>
        </w:rPr>
        <w:t>wrap connection flange(s)</w:t>
      </w:r>
      <w:r>
        <w:rPr>
          <w:rFonts w:ascii="Arial" w:hAnsi="Arial" w:cs="Arial"/>
          <w:color w:val="000000"/>
          <w:sz w:val="20"/>
          <w:szCs w:val="20"/>
        </w:rPr>
        <w:t xml:space="preserve"> for additional watertightness.</w:t>
      </w:r>
    </w:p>
    <w:p w:rsidR="009C335D" w:rsidRPr="009C335D" w:rsidRDefault="004747C9" w:rsidP="009C335D">
      <w:pPr>
        <w:pStyle w:val="ListParagraph"/>
        <w:numPr>
          <w:ilvl w:val="2"/>
          <w:numId w:val="1"/>
        </w:numPr>
        <w:spacing w:after="0" w:line="276" w:lineRule="auto"/>
        <w:rPr>
          <w:rFonts w:ascii="Arial" w:hAnsi="Arial" w:cs="Arial"/>
          <w:color w:val="000000"/>
          <w:sz w:val="20"/>
          <w:szCs w:val="20"/>
        </w:rPr>
      </w:pPr>
      <w:r>
        <w:rPr>
          <w:rFonts w:ascii="Arial" w:hAnsi="Arial" w:cs="Arial"/>
          <w:color w:val="000000"/>
          <w:sz w:val="20"/>
          <w:szCs w:val="20"/>
        </w:rPr>
        <w:t>Magnetic Flow Meter</w:t>
      </w:r>
    </w:p>
    <w:p w:rsidR="009C335D" w:rsidRPr="009C335D" w:rsidRDefault="009C335D" w:rsidP="004747C9">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w:t>
      </w:r>
      <w:r w:rsidR="004747C9">
        <w:rPr>
          <w:rFonts w:ascii="Arial" w:hAnsi="Arial" w:cs="Arial"/>
          <w:color w:val="000000"/>
          <w:sz w:val="20"/>
          <w:szCs w:val="20"/>
        </w:rPr>
        <w:t>actory mounting of customer supplied magnetic flow meter, grounding rings, bolts, and gaskets.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End Connections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Inlet</w:t>
      </w:r>
    </w:p>
    <w:p w:rsidR="00FC352F" w:rsidRPr="009C335D" w:rsidRDefault="00FC352F" w:rsidP="00FC352F">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Raised face _____-inch [_____  cm] adjustable Van Stone flange.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ANSI 150 lb. pattern, flat faced flange to connect to _____-inch [_____ cm] flange. </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Outlet</w:t>
      </w:r>
    </w:p>
    <w:p w:rsidR="00FC352F" w:rsidRPr="009C335D" w:rsidRDefault="00FC352F" w:rsidP="00FC352F">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Raised face _____-inch [_____  cm] adjustable Van Stone flange.</w:t>
      </w:r>
    </w:p>
    <w:p w:rsidR="00FC352F" w:rsidRPr="009C335D" w:rsidRDefault="00FC352F" w:rsidP="00FC352F">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ANSI 150 lb. pattern, flat faced flange to connect to _____-inch [_____ cm] flange. </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Materials of Construction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Fiberglass reinforced plastic laminate composed of:</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Unsaturated, single lot, isophthalic polyester resin with U.V. inhibitors</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E-glass reinforcement.</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Chemically enhanced silica for improved corrosion resistance, strength, and overall performance.</w:t>
      </w:r>
    </w:p>
    <w:p w:rsidR="00C54743" w:rsidRPr="00C54743" w:rsidRDefault="00C54743" w:rsidP="00C54743">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Fillers and additives shall be inert to the environment and construction and may be added as required by the specific manufacturing processes to be used to meet the requirements of this standard but may not include calcium carbonate.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Wall thickness shall be sufficient to meet or exceed ASTM D3753 and shall be a minimum of 1/2-inch [1.27 cm] thick.</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Interior </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Smooth, resin rich, corrosion resistant to minimize sludge build-up.</w:t>
      </w:r>
    </w:p>
    <w:p w:rsidR="00FC352F"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Light tan.</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Free of exposed fibers, crazing, delamination, blisters larger than Ø1/2-inch [1.27 cm], and wrinkles with a depth of 1/8 inch [0.3175 cm] or greater.</w:t>
      </w:r>
    </w:p>
    <w:p w:rsidR="00C54743" w:rsidRPr="00C54743" w:rsidRDefault="00C54743" w:rsidP="00C54743">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Gel coat or paint is not allowed.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Exterior</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15 mil (cured) gel coat with U.V. inhibitors on all exterior surfaces.</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Patterned / rolled glass exterior surface with no exposed fibers, sharp projections, or blisters larger than Ø1/2-inch [1.27 cm].</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Sign</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A s</w:t>
      </w:r>
      <w:r w:rsidR="009C335D" w:rsidRPr="009C335D">
        <w:rPr>
          <w:rFonts w:ascii="Arial" w:hAnsi="Arial" w:cs="Arial"/>
          <w:color w:val="000000"/>
          <w:sz w:val="20"/>
          <w:szCs w:val="20"/>
        </w:rPr>
        <w:t>elf-adhesive polyester “Confined Space Entry” sign on the manhole interior.</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Sign to comply with ANSI Z535.2 and OSHA 1910.145.</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Coupling</w:t>
      </w:r>
    </w:p>
    <w:p w:rsid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Ø2-inch [5.08 cm] FNPT fiberglass coupling for power, sampling, sensor, or other cabling laminated to the manhole barrel.</w:t>
      </w:r>
    </w:p>
    <w:p w:rsidR="00FC352F"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Thru-wall fitting are not acceptable.</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olor w:val="000000" w:themeColor="text1"/>
          <w:sz w:val="20"/>
          <w:szCs w:val="20"/>
        </w:rPr>
        <w:t>Stainless steel ladder support brackets thru-bolted and laminated outside to the manhole barrel</w:t>
      </w:r>
      <w:r w:rsidR="009C335D" w:rsidRPr="009C335D">
        <w:rPr>
          <w:rFonts w:ascii="Arial" w:hAnsi="Arial" w:cs="Arial"/>
          <w:color w:val="000000"/>
          <w:sz w:val="20"/>
          <w:szCs w:val="20"/>
        </w:rPr>
        <w:t xml:space="preserve">.  </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Ladder rungs </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Pultruded fiberglass 18-inches [45.72 cm] wide x Ø1 1/2-inches [3.81 cm] x 1/4-inch [0.635 cm] thick.</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Reinforced with Ø1/4-inch [0.635 cm] threaded stainless steel rod secured by solid pultruded fiberglass spacers.</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Spaced no more than 12-inches [30.48 cm] on center.</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Each rung shall have either an integrally molded non-slip surface or a full width, factory applied, coarse grit surface with a minimum dry coefficient of friction of 1.0.</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At the first ladder rung there shall be a fixed open cell grating platform to aid in entering / exiting the manhole (domed, aluminum hatch, and Ø48-inch [121.9 cm] manholes).</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Ladders shall meet or exceed OHSA 1910.27 for fixed ladders.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Base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The manhole base shall be not less than </w:t>
      </w:r>
      <w:r w:rsidR="00FC352F">
        <w:rPr>
          <w:rFonts w:ascii="Arial" w:hAnsi="Arial" w:cs="Arial"/>
          <w:color w:val="000000"/>
          <w:sz w:val="20"/>
          <w:szCs w:val="20"/>
        </w:rPr>
        <w:t>3/4</w:t>
      </w:r>
      <w:r w:rsidRPr="009C335D">
        <w:rPr>
          <w:rFonts w:ascii="Arial" w:hAnsi="Arial" w:cs="Arial"/>
          <w:color w:val="000000"/>
          <w:sz w:val="20"/>
          <w:szCs w:val="20"/>
        </w:rPr>
        <w:t>-inch [</w:t>
      </w:r>
      <w:r w:rsidR="00FC352F">
        <w:rPr>
          <w:rFonts w:ascii="Arial" w:hAnsi="Arial" w:cs="Arial"/>
          <w:color w:val="000000"/>
          <w:sz w:val="20"/>
          <w:szCs w:val="20"/>
        </w:rPr>
        <w:t>1.905</w:t>
      </w:r>
      <w:r w:rsidRPr="009C335D">
        <w:rPr>
          <w:rFonts w:ascii="Arial" w:hAnsi="Arial" w:cs="Arial"/>
          <w:color w:val="000000"/>
          <w:sz w:val="20"/>
          <w:szCs w:val="20"/>
        </w:rPr>
        <w:t xml:space="preserve"> cm] thick. </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Mounting flange</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4-inch [10.16 cm] wide x 3/4-inch [1.905 cm] thick integrally molded around the circumference of the manhole barrel for anchoring the manhole to the concrete pad.</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Pad</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Contractor to supply e</w:t>
      </w:r>
      <w:r w:rsidR="009C335D" w:rsidRPr="009C335D">
        <w:rPr>
          <w:rFonts w:ascii="Arial" w:hAnsi="Arial" w:cs="Arial"/>
          <w:color w:val="000000"/>
          <w:sz w:val="20"/>
          <w:szCs w:val="20"/>
        </w:rPr>
        <w:t>xpanded polystyrene bead board for placement between the base of the manhole and the concrete slab.</w:t>
      </w:r>
    </w:p>
    <w:p w:rsidR="009C335D" w:rsidRPr="009C335D" w:rsidRDefault="009C335D" w:rsidP="009C335D">
      <w:pPr>
        <w:pStyle w:val="ListParagraph"/>
        <w:spacing w:line="276" w:lineRule="auto"/>
        <w:ind w:left="144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 ACCESSORIES</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Customization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Custom gel coat color</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Manhole exterior gel coat color other than standard gray, with U.V. inhibitors, from manufacturer supplied color chart.</w:t>
      </w:r>
    </w:p>
    <w:p w:rsidR="009C335D" w:rsidRPr="009C335D" w:rsidRDefault="009C335D" w:rsidP="009C335D">
      <w:pPr>
        <w:pStyle w:val="ListParagraph"/>
        <w:numPr>
          <w:ilvl w:val="4"/>
          <w:numId w:val="1"/>
        </w:numPr>
        <w:spacing w:after="0" w:line="276" w:lineRule="auto"/>
        <w:rPr>
          <w:rFonts w:ascii="Arial" w:hAnsi="Arial" w:cs="Arial"/>
          <w:color w:val="000000"/>
          <w:sz w:val="20"/>
          <w:szCs w:val="20"/>
        </w:rPr>
      </w:pPr>
      <w:r w:rsidRPr="009C335D">
        <w:rPr>
          <w:rFonts w:ascii="Arial" w:hAnsi="Arial" w:cs="Arial"/>
          <w:color w:val="000000"/>
          <w:sz w:val="20"/>
          <w:szCs w:val="20"/>
        </w:rPr>
        <w:t>___________________________________.</w:t>
      </w:r>
    </w:p>
    <w:p w:rsidR="004747C9" w:rsidRDefault="004747C9" w:rsidP="009C335D">
      <w:pPr>
        <w:pStyle w:val="ListParagraph"/>
        <w:numPr>
          <w:ilvl w:val="1"/>
          <w:numId w:val="1"/>
        </w:numPr>
        <w:spacing w:after="0" w:line="276" w:lineRule="auto"/>
        <w:rPr>
          <w:rFonts w:ascii="Arial" w:hAnsi="Arial" w:cs="Arial"/>
          <w:color w:val="000000"/>
          <w:sz w:val="20"/>
          <w:szCs w:val="20"/>
        </w:rPr>
      </w:pPr>
      <w:r>
        <w:rPr>
          <w:rFonts w:ascii="Arial" w:hAnsi="Arial" w:cs="Arial"/>
          <w:color w:val="000000"/>
          <w:sz w:val="20"/>
          <w:szCs w:val="20"/>
        </w:rPr>
        <w:t>Hoist</w:t>
      </w:r>
    </w:p>
    <w:p w:rsidR="004747C9" w:rsidRDefault="004747C9" w:rsidP="004747C9">
      <w:pPr>
        <w:pStyle w:val="ListParagraph"/>
        <w:numPr>
          <w:ilvl w:val="2"/>
          <w:numId w:val="1"/>
        </w:numPr>
        <w:spacing w:after="0" w:line="276" w:lineRule="auto"/>
        <w:rPr>
          <w:rFonts w:ascii="Arial" w:hAnsi="Arial" w:cs="Arial"/>
          <w:color w:val="000000"/>
          <w:sz w:val="20"/>
          <w:szCs w:val="20"/>
        </w:rPr>
      </w:pPr>
      <w:r>
        <w:rPr>
          <w:rFonts w:ascii="Arial" w:hAnsi="Arial" w:cs="Arial"/>
          <w:color w:val="000000"/>
          <w:sz w:val="20"/>
          <w:szCs w:val="20"/>
        </w:rPr>
        <w:t>Portable, collapsible, T-304 stainless steel equipment hoist, with:</w:t>
      </w:r>
    </w:p>
    <w:p w:rsidR="004747C9" w:rsidRDefault="004747C9" w:rsidP="004747C9">
      <w:pPr>
        <w:pStyle w:val="ListParagraph"/>
        <w:numPr>
          <w:ilvl w:val="2"/>
          <w:numId w:val="1"/>
        </w:numPr>
        <w:spacing w:after="0" w:line="276" w:lineRule="auto"/>
        <w:rPr>
          <w:rFonts w:ascii="Arial" w:hAnsi="Arial" w:cs="Arial"/>
          <w:color w:val="000000"/>
          <w:sz w:val="20"/>
          <w:szCs w:val="20"/>
        </w:rPr>
      </w:pPr>
      <w:r>
        <w:rPr>
          <w:rFonts w:ascii="Arial" w:hAnsi="Arial" w:cs="Arial"/>
          <w:color w:val="000000"/>
          <w:sz w:val="20"/>
          <w:szCs w:val="20"/>
        </w:rPr>
        <w:t>Dutton-Lainson stainless steel gear / brake winch.</w:t>
      </w:r>
    </w:p>
    <w:p w:rsidR="004747C9" w:rsidRDefault="004747C9" w:rsidP="004747C9">
      <w:pPr>
        <w:pStyle w:val="ListParagraph"/>
        <w:numPr>
          <w:ilvl w:val="2"/>
          <w:numId w:val="1"/>
        </w:numPr>
        <w:spacing w:after="0" w:line="276" w:lineRule="auto"/>
        <w:rPr>
          <w:rFonts w:ascii="Arial" w:hAnsi="Arial" w:cs="Arial"/>
          <w:color w:val="000000"/>
          <w:sz w:val="20"/>
          <w:szCs w:val="20"/>
        </w:rPr>
      </w:pPr>
      <w:r>
        <w:rPr>
          <w:rFonts w:ascii="Arial" w:hAnsi="Arial" w:cs="Arial"/>
          <w:color w:val="000000"/>
          <w:sz w:val="20"/>
          <w:szCs w:val="20"/>
        </w:rPr>
        <w:t>500 lb. [226.8 kg] load capacity</w:t>
      </w:r>
    </w:p>
    <w:p w:rsidR="004747C9" w:rsidRDefault="004747C9" w:rsidP="004747C9">
      <w:pPr>
        <w:pStyle w:val="ListParagraph"/>
        <w:numPr>
          <w:ilvl w:val="2"/>
          <w:numId w:val="1"/>
        </w:numPr>
        <w:spacing w:after="0" w:line="276" w:lineRule="auto"/>
        <w:rPr>
          <w:rFonts w:ascii="Arial" w:hAnsi="Arial" w:cs="Arial"/>
          <w:color w:val="000000"/>
          <w:sz w:val="20"/>
          <w:szCs w:val="20"/>
        </w:rPr>
      </w:pPr>
      <w:r>
        <w:rPr>
          <w:rFonts w:ascii="Arial" w:hAnsi="Arial" w:cs="Arial"/>
          <w:color w:val="000000"/>
          <w:sz w:val="20"/>
          <w:szCs w:val="20"/>
        </w:rPr>
        <w:t>30-feet [9.14 m] of 1/4-inch [0.635 cm] stainless steel cable.</w:t>
      </w:r>
    </w:p>
    <w:p w:rsidR="004747C9" w:rsidRDefault="004747C9" w:rsidP="004747C9">
      <w:pPr>
        <w:pStyle w:val="ListParagraph"/>
        <w:numPr>
          <w:ilvl w:val="2"/>
          <w:numId w:val="1"/>
        </w:numPr>
        <w:spacing w:after="0" w:line="276" w:lineRule="auto"/>
        <w:rPr>
          <w:rFonts w:ascii="Arial" w:hAnsi="Arial" w:cs="Arial"/>
          <w:color w:val="000000"/>
          <w:sz w:val="20"/>
          <w:szCs w:val="20"/>
        </w:rPr>
      </w:pPr>
      <w:r>
        <w:rPr>
          <w:rFonts w:ascii="Arial" w:hAnsi="Arial" w:cs="Arial"/>
          <w:color w:val="000000"/>
          <w:sz w:val="20"/>
          <w:szCs w:val="20"/>
        </w:rPr>
        <w:t>Stainless steel safety hook.</w:t>
      </w:r>
    </w:p>
    <w:p w:rsidR="004747C9" w:rsidRDefault="004747C9" w:rsidP="004747C9">
      <w:pPr>
        <w:pStyle w:val="ListParagraph"/>
        <w:numPr>
          <w:ilvl w:val="2"/>
          <w:numId w:val="1"/>
        </w:numPr>
        <w:spacing w:after="0" w:line="276" w:lineRule="auto"/>
        <w:rPr>
          <w:rFonts w:ascii="Arial" w:hAnsi="Arial" w:cs="Arial"/>
          <w:color w:val="000000"/>
          <w:sz w:val="20"/>
          <w:szCs w:val="20"/>
        </w:rPr>
      </w:pPr>
      <w:r>
        <w:rPr>
          <w:rFonts w:ascii="Arial" w:hAnsi="Arial" w:cs="Arial"/>
          <w:color w:val="000000"/>
          <w:sz w:val="20"/>
          <w:szCs w:val="20"/>
        </w:rPr>
        <w:t>In-use and storage wall sockets.</w:t>
      </w:r>
    </w:p>
    <w:p w:rsidR="00D0606F" w:rsidRDefault="00D0606F" w:rsidP="004747C9">
      <w:pPr>
        <w:pStyle w:val="ListParagraph"/>
        <w:numPr>
          <w:ilvl w:val="2"/>
          <w:numId w:val="1"/>
        </w:numPr>
        <w:spacing w:after="0" w:line="276" w:lineRule="auto"/>
        <w:rPr>
          <w:rFonts w:ascii="Arial" w:hAnsi="Arial" w:cs="Arial"/>
          <w:color w:val="000000"/>
          <w:sz w:val="20"/>
          <w:szCs w:val="20"/>
        </w:rPr>
      </w:pPr>
      <w:r>
        <w:rPr>
          <w:rFonts w:ascii="Arial" w:hAnsi="Arial" w:cs="Arial"/>
          <w:color w:val="000000"/>
          <w:sz w:val="20"/>
          <w:szCs w:val="20"/>
        </w:rPr>
        <w:t>For domed and aluminum tops only.</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Equipment Mounting / Access Options</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Panel</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18-inches [45.72 cm] wide x 18-inches [45.72 cm] high fiberglass equipment mounting panel secured to the manhole interior for mounting flow meters, wireless transmission modules, or other small equipment.</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Platforms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Half diameter</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Fiberglass</w:t>
      </w:r>
      <w:r w:rsidR="009C335D" w:rsidRPr="009C335D">
        <w:rPr>
          <w:rFonts w:ascii="Arial" w:hAnsi="Arial" w:cs="Arial"/>
          <w:color w:val="000000"/>
          <w:sz w:val="20"/>
          <w:szCs w:val="20"/>
        </w:rPr>
        <w:t xml:space="preserve"> grating with slip resistant top surface mechanically attached to a fiberglass support base thru-wall bolted and laminated to the manhole barrel. </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Full diameter</w:t>
      </w:r>
    </w:p>
    <w:p w:rsidR="009C335D" w:rsidRPr="009C335D" w:rsidRDefault="00FC352F" w:rsidP="009C335D">
      <w:pPr>
        <w:pStyle w:val="ListParagraph"/>
        <w:numPr>
          <w:ilvl w:val="4"/>
          <w:numId w:val="1"/>
        </w:numPr>
        <w:spacing w:after="0" w:line="276" w:lineRule="auto"/>
        <w:rPr>
          <w:rFonts w:ascii="Arial" w:hAnsi="Arial" w:cs="Arial"/>
          <w:color w:val="000000"/>
          <w:sz w:val="20"/>
          <w:szCs w:val="20"/>
        </w:rPr>
      </w:pPr>
      <w:r>
        <w:rPr>
          <w:rFonts w:ascii="Arial" w:hAnsi="Arial" w:cs="Arial"/>
          <w:color w:val="000000"/>
          <w:sz w:val="20"/>
          <w:szCs w:val="20"/>
        </w:rPr>
        <w:t>Fiberglass</w:t>
      </w:r>
      <w:r w:rsidRPr="009C335D">
        <w:rPr>
          <w:rFonts w:ascii="Arial" w:hAnsi="Arial" w:cs="Arial"/>
          <w:color w:val="000000"/>
          <w:sz w:val="20"/>
          <w:szCs w:val="20"/>
        </w:rPr>
        <w:t xml:space="preserve"> grating </w:t>
      </w:r>
      <w:r w:rsidR="009C335D" w:rsidRPr="009C335D">
        <w:rPr>
          <w:rFonts w:ascii="Arial" w:hAnsi="Arial" w:cs="Arial"/>
          <w:color w:val="000000"/>
          <w:sz w:val="20"/>
          <w:szCs w:val="20"/>
        </w:rPr>
        <w:t>with slip resistant top surface mechanically attached to a fiberglass support base thru-wall bolted and laminated to the manhole barrel.</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Platform to have open access cutout to lower ladder.</w:t>
      </w:r>
    </w:p>
    <w:p w:rsidR="009C335D" w:rsidRPr="009C335D" w:rsidRDefault="009C335D" w:rsidP="009C335D">
      <w:pPr>
        <w:pStyle w:val="ListParagraph"/>
        <w:numPr>
          <w:ilvl w:val="5"/>
          <w:numId w:val="1"/>
        </w:numPr>
        <w:spacing w:after="0" w:line="276" w:lineRule="auto"/>
        <w:rPr>
          <w:rFonts w:ascii="Arial" w:hAnsi="Arial" w:cs="Arial"/>
          <w:color w:val="000000"/>
          <w:sz w:val="20"/>
          <w:szCs w:val="20"/>
        </w:rPr>
      </w:pPr>
      <w:r w:rsidRPr="009C335D">
        <w:rPr>
          <w:rFonts w:ascii="Arial" w:hAnsi="Arial" w:cs="Arial"/>
          <w:color w:val="000000"/>
          <w:sz w:val="20"/>
          <w:szCs w:val="20"/>
        </w:rPr>
        <w:t xml:space="preserve">Platform to have secured grating section over lower ladder access. </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Shelf</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18-inches [45.72 cm] x 12-inches [30.48 cm] deep fiberglass equipment shelf secured to the manhole interior.</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Ventilation</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Passive Ø4-inch [10.16 cm] vent</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Ø4-inch [10.16 cm] duct extending to within 24-inches [60.96 cm] of the top of the weir and secured with stainless steel pipe brackets.</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Integral insect screen.</w:t>
      </w:r>
    </w:p>
    <w:p w:rsidR="009C335D" w:rsidRPr="009C335D" w:rsidRDefault="009C335D" w:rsidP="009C335D">
      <w:pPr>
        <w:pStyle w:val="ListParagraph"/>
        <w:spacing w:line="276" w:lineRule="auto"/>
        <w:ind w:left="1440"/>
        <w:rPr>
          <w:rFonts w:ascii="Arial" w:hAnsi="Arial" w:cs="Arial"/>
          <w:color w:val="000000"/>
          <w:sz w:val="20"/>
          <w:szCs w:val="20"/>
        </w:rPr>
      </w:pPr>
    </w:p>
    <w:p w:rsidR="009C335D" w:rsidRPr="009C335D" w:rsidRDefault="009C335D" w:rsidP="009C335D">
      <w:pPr>
        <w:pStyle w:val="ListParagraph"/>
        <w:numPr>
          <w:ilvl w:val="0"/>
          <w:numId w:val="1"/>
        </w:numPr>
        <w:spacing w:after="0" w:line="276" w:lineRule="auto"/>
        <w:rPr>
          <w:rFonts w:ascii="Arial" w:hAnsi="Arial" w:cs="Arial"/>
          <w:color w:val="000000"/>
          <w:sz w:val="20"/>
          <w:szCs w:val="20"/>
        </w:rPr>
      </w:pPr>
      <w:r w:rsidRPr="009C335D">
        <w:rPr>
          <w:rFonts w:ascii="Arial" w:hAnsi="Arial" w:cs="Arial"/>
          <w:color w:val="000000"/>
          <w:sz w:val="20"/>
          <w:szCs w:val="20"/>
        </w:rPr>
        <w:t>FIELD ASSISTANCE</w:t>
      </w:r>
    </w:p>
    <w:p w:rsidR="009C335D" w:rsidRPr="009C335D" w:rsidRDefault="009C335D" w:rsidP="009C335D">
      <w:pPr>
        <w:pStyle w:val="ListParagraph"/>
        <w:numPr>
          <w:ilvl w:val="1"/>
          <w:numId w:val="1"/>
        </w:numPr>
        <w:spacing w:after="0" w:line="276" w:lineRule="auto"/>
        <w:rPr>
          <w:rFonts w:ascii="Arial" w:hAnsi="Arial" w:cs="Arial"/>
          <w:color w:val="000000"/>
          <w:sz w:val="20"/>
          <w:szCs w:val="20"/>
        </w:rPr>
      </w:pPr>
      <w:r w:rsidRPr="009C335D">
        <w:rPr>
          <w:rFonts w:ascii="Arial" w:hAnsi="Arial" w:cs="Arial"/>
          <w:color w:val="000000"/>
          <w:sz w:val="20"/>
          <w:szCs w:val="20"/>
        </w:rPr>
        <w:t>Qualified factory representative shall provide on-site assistance, consisting of:</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(___) days of installation observation.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Factory representative shall complete a Certification of Installation Observation.</w:t>
      </w:r>
    </w:p>
    <w:p w:rsidR="009C335D" w:rsidRPr="009C335D" w:rsidRDefault="009C335D" w:rsidP="009C335D">
      <w:pPr>
        <w:pStyle w:val="ListParagraph"/>
        <w:numPr>
          <w:ilvl w:val="3"/>
          <w:numId w:val="1"/>
        </w:numPr>
        <w:spacing w:after="0" w:line="276" w:lineRule="auto"/>
        <w:rPr>
          <w:rFonts w:ascii="Arial" w:hAnsi="Arial" w:cs="Arial"/>
          <w:color w:val="000000"/>
          <w:sz w:val="20"/>
          <w:szCs w:val="20"/>
        </w:rPr>
      </w:pPr>
      <w:r w:rsidRPr="009C335D">
        <w:rPr>
          <w:rFonts w:ascii="Arial" w:hAnsi="Arial" w:cs="Arial"/>
          <w:color w:val="000000"/>
          <w:sz w:val="20"/>
          <w:szCs w:val="20"/>
        </w:rPr>
        <w:t>Installation observation shall not alleviate installing party from proper installation liability.</w:t>
      </w:r>
    </w:p>
    <w:p w:rsidR="009C335D" w:rsidRPr="009C335D" w:rsidRDefault="009C335D" w:rsidP="009C335D">
      <w:pPr>
        <w:pStyle w:val="ListParagraph"/>
        <w:numPr>
          <w:ilvl w:val="2"/>
          <w:numId w:val="1"/>
        </w:numPr>
        <w:spacing w:after="0" w:line="276" w:lineRule="auto"/>
        <w:rPr>
          <w:rFonts w:ascii="Arial" w:hAnsi="Arial" w:cs="Arial"/>
          <w:color w:val="000000"/>
          <w:sz w:val="20"/>
          <w:szCs w:val="20"/>
        </w:rPr>
      </w:pPr>
      <w:r w:rsidRPr="009C335D">
        <w:rPr>
          <w:rFonts w:ascii="Arial" w:hAnsi="Arial" w:cs="Arial"/>
          <w:color w:val="000000"/>
          <w:sz w:val="20"/>
          <w:szCs w:val="20"/>
        </w:rPr>
        <w:t>(___) days of operator training.</w:t>
      </w:r>
    </w:p>
    <w:p w:rsidR="00FE2D83" w:rsidRPr="009C335D" w:rsidRDefault="00FE2D83" w:rsidP="009C335D">
      <w:pPr>
        <w:spacing w:line="276" w:lineRule="auto"/>
        <w:rPr>
          <w:rFonts w:ascii="Arial" w:hAnsi="Arial"/>
        </w:rPr>
      </w:pPr>
    </w:p>
    <w:sectPr w:rsidR="00FE2D83" w:rsidRPr="009C335D" w:rsidSect="00FE2D83">
      <w:headerReference w:type="default" r:id="rId7"/>
      <w:pgSz w:w="12240" w:h="15840"/>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27629" w:rsidRDefault="00227629" w:rsidP="00FE2D83">
      <w:r>
        <w:separator/>
      </w:r>
    </w:p>
  </w:endnote>
  <w:endnote w:type="continuationSeparator" w:id="0">
    <w:p w:rsidR="00227629" w:rsidRDefault="00227629" w:rsidP="00FE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27629" w:rsidRDefault="00227629" w:rsidP="00FE2D83">
      <w:r>
        <w:separator/>
      </w:r>
    </w:p>
  </w:footnote>
  <w:footnote w:type="continuationSeparator" w:id="0">
    <w:p w:rsidR="00227629" w:rsidRDefault="00227629" w:rsidP="00FE2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2D83" w:rsidRDefault="00FE2D83">
    <w:pPr>
      <w:pStyle w:val="Header"/>
    </w:pPr>
    <w:r>
      <w:rPr>
        <w:noProof/>
      </w:rPr>
      <w:drawing>
        <wp:anchor distT="0" distB="0" distL="114300" distR="114300" simplePos="0" relativeHeight="251658240" behindDoc="1" locked="0" layoutInCell="1" allowOverlap="1" wp14:anchorId="0396E07A" wp14:editId="6CFE465F">
          <wp:simplePos x="0" y="0"/>
          <wp:positionH relativeFrom="column">
            <wp:posOffset>-905933</wp:posOffset>
          </wp:positionH>
          <wp:positionV relativeFrom="paragraph">
            <wp:posOffset>-448733</wp:posOffset>
          </wp:positionV>
          <wp:extent cx="7772362" cy="10058400"/>
          <wp:effectExtent l="0" t="0" r="635" b="0"/>
          <wp:wrapNone/>
          <wp:docPr id="1388583692" name="Picture 2"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83692" name="Picture 2" descr="A screen shot of a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3085" cy="100852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14586"/>
    <w:multiLevelType w:val="multilevel"/>
    <w:tmpl w:val="3BA145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61582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52F"/>
    <w:rsid w:val="0000727A"/>
    <w:rsid w:val="001E1E1A"/>
    <w:rsid w:val="00227629"/>
    <w:rsid w:val="00371835"/>
    <w:rsid w:val="003B33ED"/>
    <w:rsid w:val="003C6B65"/>
    <w:rsid w:val="003F6137"/>
    <w:rsid w:val="004309AE"/>
    <w:rsid w:val="004475F0"/>
    <w:rsid w:val="004747C9"/>
    <w:rsid w:val="004B3FF1"/>
    <w:rsid w:val="00523481"/>
    <w:rsid w:val="005834FF"/>
    <w:rsid w:val="005A03B7"/>
    <w:rsid w:val="00771AD0"/>
    <w:rsid w:val="008521DA"/>
    <w:rsid w:val="008D57E5"/>
    <w:rsid w:val="00921E11"/>
    <w:rsid w:val="009708E4"/>
    <w:rsid w:val="009A01B6"/>
    <w:rsid w:val="009C27E5"/>
    <w:rsid w:val="009C335D"/>
    <w:rsid w:val="00A17300"/>
    <w:rsid w:val="00A56AD4"/>
    <w:rsid w:val="00B00D3B"/>
    <w:rsid w:val="00B140E7"/>
    <w:rsid w:val="00BE56DB"/>
    <w:rsid w:val="00C30D56"/>
    <w:rsid w:val="00C54743"/>
    <w:rsid w:val="00C8179F"/>
    <w:rsid w:val="00CB7CCE"/>
    <w:rsid w:val="00CD0A1E"/>
    <w:rsid w:val="00D0606F"/>
    <w:rsid w:val="00D17EAF"/>
    <w:rsid w:val="00DC56DB"/>
    <w:rsid w:val="00E06D29"/>
    <w:rsid w:val="00F130D7"/>
    <w:rsid w:val="00F51C39"/>
    <w:rsid w:val="00FC352F"/>
    <w:rsid w:val="00FE2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552ED647-544B-5F46-BFE3-446EBE80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D83"/>
    <w:pPr>
      <w:spacing w:after="0" w:line="240" w:lineRule="auto"/>
    </w:pPr>
    <w:rPr>
      <w:rFonts w:ascii="Cambria" w:eastAsia="MS Mincho" w:hAnsi="Cambria" w:cs="Arial"/>
      <w:kern w:val="0"/>
      <w14:ligatures w14:val="none"/>
    </w:rPr>
  </w:style>
  <w:style w:type="paragraph" w:styleId="Heading1">
    <w:name w:val="heading 1"/>
    <w:basedOn w:val="Normal"/>
    <w:next w:val="Normal"/>
    <w:link w:val="Heading1Char"/>
    <w:uiPriority w:val="9"/>
    <w:qFormat/>
    <w:rsid w:val="00FE2D8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E2D8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E2D8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E2D83"/>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E2D83"/>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E2D83"/>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E2D83"/>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E2D83"/>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E2D83"/>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D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2D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2D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2D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2D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2D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2D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2D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2D83"/>
    <w:rPr>
      <w:rFonts w:eastAsiaTheme="majorEastAsia" w:cstheme="majorBidi"/>
      <w:color w:val="272727" w:themeColor="text1" w:themeTint="D8"/>
    </w:rPr>
  </w:style>
  <w:style w:type="paragraph" w:styleId="Title">
    <w:name w:val="Title"/>
    <w:basedOn w:val="Normal"/>
    <w:next w:val="Normal"/>
    <w:link w:val="TitleChar"/>
    <w:uiPriority w:val="10"/>
    <w:qFormat/>
    <w:rsid w:val="00FE2D8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E2D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2D8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E2D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2D83"/>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E2D83"/>
    <w:rPr>
      <w:i/>
      <w:iCs/>
      <w:color w:val="404040" w:themeColor="text1" w:themeTint="BF"/>
    </w:rPr>
  </w:style>
  <w:style w:type="paragraph" w:styleId="ListParagraph">
    <w:name w:val="List Paragraph"/>
    <w:basedOn w:val="Normal"/>
    <w:qFormat/>
    <w:rsid w:val="00FE2D83"/>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E2D83"/>
    <w:rPr>
      <w:i/>
      <w:iCs/>
      <w:color w:val="0F4761" w:themeColor="accent1" w:themeShade="BF"/>
    </w:rPr>
  </w:style>
  <w:style w:type="paragraph" w:styleId="IntenseQuote">
    <w:name w:val="Intense Quote"/>
    <w:basedOn w:val="Normal"/>
    <w:next w:val="Normal"/>
    <w:link w:val="IntenseQuoteChar"/>
    <w:uiPriority w:val="30"/>
    <w:qFormat/>
    <w:rsid w:val="00FE2D8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E2D83"/>
    <w:rPr>
      <w:i/>
      <w:iCs/>
      <w:color w:val="0F4761" w:themeColor="accent1" w:themeShade="BF"/>
    </w:rPr>
  </w:style>
  <w:style w:type="character" w:styleId="IntenseReference">
    <w:name w:val="Intense Reference"/>
    <w:basedOn w:val="DefaultParagraphFont"/>
    <w:uiPriority w:val="32"/>
    <w:qFormat/>
    <w:rsid w:val="00FE2D83"/>
    <w:rPr>
      <w:b/>
      <w:bCs/>
      <w:smallCaps/>
      <w:color w:val="0F4761" w:themeColor="accent1" w:themeShade="BF"/>
      <w:spacing w:val="5"/>
    </w:rPr>
  </w:style>
  <w:style w:type="paragraph" w:styleId="Header">
    <w:name w:val="header"/>
    <w:basedOn w:val="Normal"/>
    <w:link w:val="Head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FE2D83"/>
  </w:style>
  <w:style w:type="paragraph" w:styleId="Footer">
    <w:name w:val="footer"/>
    <w:basedOn w:val="Normal"/>
    <w:link w:val="FooterChar"/>
    <w:uiPriority w:val="99"/>
    <w:unhideWhenUsed/>
    <w:rsid w:val="00FE2D83"/>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FE2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edhorse819/Dropbox/OCF/Graphic%20Design/Sharp%20Creative/SharpCreative-OpenChannelFlow-InformationCollateral-2024/OCF-Specifications-WordTemplates/Spec-WeirFlowMonitoringManhol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Spec-WeirFlowMonitoringManholes.dotx</Template>
  <TotalTime>13</TotalTime>
  <Pages>3</Pages>
  <Words>2103</Words>
  <Characters>11982</Characters>
  <Application>Microsoft Office Word</Application>
  <DocSecurity>0</DocSecurity>
  <Lines>274</Lines>
  <Paragraphs>197</Paragraphs>
  <ScaleCrop>false</ScaleCrop>
  <HeadingPairs>
    <vt:vector size="2" baseType="variant">
      <vt:variant>
        <vt:lpstr>Title</vt:lpstr>
      </vt:variant>
      <vt:variant>
        <vt:i4>1</vt:i4>
      </vt:variant>
    </vt:vector>
  </HeadingPairs>
  <TitlesOfParts>
    <vt:vector size="1" baseType="lpstr">
      <vt:lpstr>Magnetic-Flow-Meter-Manhole-Spec</vt:lpstr>
    </vt:vector>
  </TitlesOfParts>
  <Manager>Jon Wachter @ Openchannelflow.com</Manager>
  <Company>Openchannelflow</Company>
  <LinksUpToDate>false</LinksUpToDate>
  <CharactersWithSpaces>13932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Magnetic-Flow-Meter-Manhole-Spec</dc:title>
  <dc:subject>Specification for Fiberglass Magnetic Flow Meter Manhole Manufactured by Openchannelflow</dc:subject>
  <dc:creator>Jon Wachter @ Openchannelflow.com</dc:creator>
  <cp:keywords>magentic, mag, fiberglass, packaged, flow, metering, manhole, specification</cp:keywords>
  <dc:description/>
  <cp:lastModifiedBy>Jon Wachter</cp:lastModifiedBy>
  <cp:revision>11</cp:revision>
  <dcterms:created xsi:type="dcterms:W3CDTF">2024-12-05T19:48:00Z</dcterms:created>
  <dcterms:modified xsi:type="dcterms:W3CDTF">2025-08-15T14:41:00Z</dcterms:modified>
  <cp:category>product specifications</cp:category>
</cp:coreProperties>
</file>