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3013A" w14:textId="2B14E53B" w:rsidR="00D471DB" w:rsidRPr="00D471DB" w:rsidRDefault="00CD3B73" w:rsidP="00D471DB">
      <w:pPr>
        <w:spacing w:line="276" w:lineRule="auto"/>
        <w:rPr>
          <w:rFonts w:ascii="Arial" w:hAnsi="Arial"/>
          <w:b/>
          <w:bCs/>
          <w:color w:val="000000"/>
          <w:sz w:val="30"/>
          <w:szCs w:val="30"/>
        </w:rPr>
      </w:pPr>
      <w:r>
        <w:rPr>
          <w:rFonts w:ascii="Arial" w:hAnsi="Arial"/>
          <w:b/>
          <w:bCs/>
          <w:color w:val="000000"/>
          <w:sz w:val="30"/>
          <w:szCs w:val="30"/>
        </w:rPr>
        <w:t>FIBERGLASS PARSHALL FLUMES</w:t>
      </w:r>
    </w:p>
    <w:p w14:paraId="0A82F45A" w14:textId="77777777" w:rsidR="00D471DB" w:rsidRPr="00D471DB" w:rsidRDefault="00D471DB" w:rsidP="00D471DB">
      <w:pPr>
        <w:spacing w:line="276" w:lineRule="auto"/>
        <w:rPr>
          <w:rFonts w:ascii="Arial" w:hAnsi="Arial"/>
          <w:color w:val="000000"/>
          <w:sz w:val="20"/>
          <w:szCs w:val="20"/>
        </w:rPr>
      </w:pPr>
    </w:p>
    <w:p w14:paraId="7ECB4DDF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REFERENCE SPECIFICATIONS, CODES, AND STANDARDS</w:t>
      </w:r>
    </w:p>
    <w:p w14:paraId="58776423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ANSI/AWWA F101 – AWWA Standard for Contact-Molded, Fiberglas-Reinforced Plastic Wash Water Troughs and Launders.</w:t>
      </w:r>
    </w:p>
    <w:p w14:paraId="774983C7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D256 – Standard Test Methods for Determining the Izod Pendulum Impact Resistance of Plastics.</w:t>
      </w:r>
    </w:p>
    <w:p w14:paraId="5A516D2A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D570 – Standard Test Method for Water Absorption of Plastics.</w:t>
      </w:r>
    </w:p>
    <w:p w14:paraId="00D5D87A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D638 – Standard Test Method for Tensile Properties of Plastics.</w:t>
      </w:r>
    </w:p>
    <w:p w14:paraId="26DE693C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D790 – Standard Test Methods for Flexural Properties of Unreinforced and Reinforced Plastics and Electrical Insulating Materials.</w:t>
      </w:r>
    </w:p>
    <w:p w14:paraId="3D77DD05" w14:textId="6FAFCD51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D1941 – Standard Test Method for Open Channel Flow Measurement of Water with the Parshall Flume.</w:t>
      </w:r>
    </w:p>
    <w:p w14:paraId="3A66CCF7" w14:textId="4664A28C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D2563 – Standard Practice for Classifying Visual Defects in Glass-Reinforced Plastic Laminate Parts.</w:t>
      </w:r>
    </w:p>
    <w:p w14:paraId="14D1EE2F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D2583 – Standard Test Method for Indentation Hardness of Rigid Plastics by Means of a Barcol Impressor.</w:t>
      </w:r>
    </w:p>
    <w:p w14:paraId="54AB3B5E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ISO 9826 – Measurement of Liquid Flow in Open Channels – Parshall and SANIIRI Flumes.</w:t>
      </w:r>
    </w:p>
    <w:p w14:paraId="48116B20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JIS B7553 – Parshall Flume Type Flowmeters.</w:t>
      </w:r>
    </w:p>
    <w:p w14:paraId="5F478CA1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All references shall be of the latest revision.</w:t>
      </w:r>
    </w:p>
    <w:p w14:paraId="6051F0BF" w14:textId="77777777" w:rsidR="00D471DB" w:rsidRPr="00D471DB" w:rsidRDefault="00D471DB" w:rsidP="00D471DB">
      <w:pPr>
        <w:pStyle w:val="ListParagraph"/>
        <w:spacing w:line="276" w:lineRule="auto"/>
        <w:ind w:left="792"/>
        <w:rPr>
          <w:rFonts w:ascii="Arial" w:hAnsi="Arial" w:cs="Arial"/>
          <w:color w:val="000000"/>
          <w:sz w:val="20"/>
          <w:szCs w:val="20"/>
        </w:rPr>
      </w:pPr>
    </w:p>
    <w:p w14:paraId="48901B34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SUBMITTALS</w:t>
      </w:r>
    </w:p>
    <w:p w14:paraId="5B7087BC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Units</w:t>
      </w:r>
    </w:p>
    <w:p w14:paraId="07141C1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All submittals, specifications, drawings, brochures, installation instructions, descriptive literature, etc. shall have all units of measurement in both Imperial and SI units.</w:t>
      </w:r>
    </w:p>
    <w:p w14:paraId="2985EA82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Drawings</w:t>
      </w:r>
    </w:p>
    <w:p w14:paraId="11823C65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Project specific drawings, showing:</w:t>
      </w:r>
    </w:p>
    <w:p w14:paraId="4C53A6E3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Critical dimensions.</w:t>
      </w:r>
    </w:p>
    <w:p w14:paraId="4036352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Joints, connections, fasteners.</w:t>
      </w:r>
    </w:p>
    <w:p w14:paraId="7AA1AEBE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Sizes, spacing, and locations of structural members, ribs, anchoring clips, and dimensional bracing.</w:t>
      </w:r>
    </w:p>
    <w:p w14:paraId="27B9BB37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Materials and thicknesses of construction.</w:t>
      </w:r>
    </w:p>
    <w:p w14:paraId="1B500121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Minimum and maximum flow rates.  </w:t>
      </w:r>
    </w:p>
    <w:p w14:paraId="674801CA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Generic layouts or check marked brochures shall be rejected without review.</w:t>
      </w:r>
    </w:p>
    <w:p w14:paraId="50798211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Specifications</w:t>
      </w:r>
    </w:p>
    <w:p w14:paraId="607F9E4A" w14:textId="705A004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</w:t>
      </w:r>
      <w:r w:rsidR="00041E9D">
        <w:rPr>
          <w:rFonts w:ascii="Arial" w:hAnsi="Arial" w:cs="Arial"/>
          <w:color w:val="000000" w:themeColor="text1"/>
          <w:sz w:val="20"/>
          <w:szCs w:val="20"/>
        </w:rPr>
        <w:t>duct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specific specifications.</w:t>
      </w:r>
    </w:p>
    <w:p w14:paraId="1AE86E1A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Generic or check marked specifications shall be rejected without review.</w:t>
      </w:r>
    </w:p>
    <w:p w14:paraId="61D4A087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Discharge Tables</w:t>
      </w:r>
    </w:p>
    <w:p w14:paraId="351F470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Level-to-flow discharge tables, showing:</w:t>
      </w:r>
    </w:p>
    <w:p w14:paraId="0BF4347B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Flow equations.</w:t>
      </w:r>
    </w:p>
    <w:p w14:paraId="328E05DC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Submergence transition, where published.</w:t>
      </w:r>
    </w:p>
    <w:p w14:paraId="0D83A51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lastRenderedPageBreak/>
        <w:t>Accuracy, where published.</w:t>
      </w:r>
    </w:p>
    <w:p w14:paraId="0E610082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Plan view layout showing critical dimensions and primary point of measurement (Ha).</w:t>
      </w:r>
    </w:p>
    <w:p w14:paraId="3A5D2197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Discharge table source.</w:t>
      </w:r>
    </w:p>
    <w:p w14:paraId="21DE77B2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Receiving, Handling, and Storage Instructions</w:t>
      </w:r>
    </w:p>
    <w:p w14:paraId="6EA2B955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Installation Instructions</w:t>
      </w:r>
    </w:p>
    <w:p w14:paraId="73ACF1A1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Operation and Maintenance Instructions</w:t>
      </w:r>
    </w:p>
    <w:p w14:paraId="29FCB1D6" w14:textId="77777777" w:rsidR="00264AD7" w:rsidRPr="0046069F" w:rsidRDefault="00264AD7" w:rsidP="00264AD7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Product Warranty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and Warranty Registration Form</w:t>
      </w:r>
    </w:p>
    <w:p w14:paraId="71BC7ECE" w14:textId="77777777" w:rsidR="00393204" w:rsidRDefault="00393204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Upon Request</w:t>
      </w:r>
    </w:p>
    <w:p w14:paraId="485F84F7" w14:textId="342B071C" w:rsidR="00CD3B73" w:rsidRPr="0046069F" w:rsidRDefault="00CD3B73" w:rsidP="00393204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Test Data</w:t>
      </w:r>
    </w:p>
    <w:p w14:paraId="137CC68F" w14:textId="77777777" w:rsidR="00CD3B73" w:rsidRPr="0046069F" w:rsidRDefault="00CD3B73" w:rsidP="00393204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Independent certified test results confirming material properties.</w:t>
      </w:r>
    </w:p>
    <w:p w14:paraId="34DA12B9" w14:textId="77777777" w:rsidR="00CD3B73" w:rsidRPr="0046069F" w:rsidRDefault="00CD3B73" w:rsidP="00393204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Test results are to be performed on specimens representative of the resins and reinforcements submitted upon with such resins and reinforcements listed by the certifying party.</w:t>
      </w:r>
    </w:p>
    <w:p w14:paraId="2D0D1495" w14:textId="77777777" w:rsidR="00CD3B73" w:rsidRPr="0046069F" w:rsidRDefault="00CD3B73" w:rsidP="00393204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Data shall be no more than three (3) years old.</w:t>
      </w:r>
    </w:p>
    <w:p w14:paraId="69DB55A5" w14:textId="77777777" w:rsidR="00CD3B73" w:rsidRPr="0046069F" w:rsidRDefault="00CD3B73" w:rsidP="00393204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Laminate Sample</w:t>
      </w:r>
    </w:p>
    <w:p w14:paraId="1E7179A7" w14:textId="554775AB" w:rsidR="00CD3B73" w:rsidRPr="0046069F" w:rsidRDefault="00CD3B73" w:rsidP="00393204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6-inch [15.24 cm] square sample of representative laminate.</w:t>
      </w:r>
    </w:p>
    <w:p w14:paraId="013662E1" w14:textId="33351CDD" w:rsidR="00CD3B73" w:rsidRPr="0046069F" w:rsidRDefault="00CD3B73" w:rsidP="00CD3B73">
      <w:pPr>
        <w:pStyle w:val="ListParagraph"/>
        <w:spacing w:line="300" w:lineRule="auto"/>
        <w:ind w:left="1080"/>
        <w:rPr>
          <w:rFonts w:ascii="Arial" w:hAnsi="Arial" w:cs="Arial"/>
          <w:color w:val="000000" w:themeColor="text1"/>
          <w:sz w:val="20"/>
          <w:szCs w:val="20"/>
        </w:rPr>
      </w:pPr>
    </w:p>
    <w:p w14:paraId="1E7C0956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MANUFACTURER</w:t>
      </w:r>
    </w:p>
    <w:p w14:paraId="177EF98B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Supply Parshall flumes as manufactured by:</w:t>
      </w:r>
    </w:p>
    <w:p w14:paraId="7D380B8B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Openchannelflow (phone:  855.481.1118 / fax:  855.3316475 / </w:t>
      </w:r>
      <w:hyperlink r:id="rId7" w:history="1">
        <w:r w:rsidRPr="0046069F">
          <w:rPr>
            <w:rStyle w:val="Hyperlink"/>
            <w:rFonts w:ascii="Arial" w:hAnsi="Arial" w:cs="Arial"/>
            <w:sz w:val="20"/>
            <w:szCs w:val="20"/>
          </w:rPr>
          <w:t>www.openchannelflow.com)</w:t>
        </w:r>
      </w:hyperlink>
    </w:p>
    <w:p w14:paraId="6A1FC4F9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Locally represented by:</w:t>
      </w:r>
    </w:p>
    <w:p w14:paraId="5FD47513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XX:</w:t>
      </w:r>
    </w:p>
    <w:p w14:paraId="64A0B6F5" w14:textId="77777777" w:rsidR="006C4E85" w:rsidRPr="0046069F" w:rsidRDefault="006C4E85" w:rsidP="006C4E85">
      <w:pPr>
        <w:pStyle w:val="ListParagraph"/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497BBE3" w14:textId="77777777" w:rsidR="006C4E85" w:rsidRPr="0046069F" w:rsidRDefault="006C4E85" w:rsidP="006C4E85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SUBSTITUTIONS</w:t>
      </w:r>
    </w:p>
    <w:p w14:paraId="4C0F9B1A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Manufacturers wishing consideration as acceptable substitutes must follow the steps outlined below.</w:t>
      </w:r>
    </w:p>
    <w:p w14:paraId="0DBE11A9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Include a copy of this specification section with all applicable plans, sheets / details, addendum updates, and all referenced / applicable sections.</w:t>
      </w:r>
    </w:p>
    <w:p w14:paraId="4FB8325F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Each paragraph must be check marked to indicate complete compliance with the specification or clearly marked to indicate a request for deviation from the specification requirements.</w:t>
      </w:r>
    </w:p>
    <w:p w14:paraId="68714645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Use check marks (</w:t>
      </w:r>
      <w:r>
        <w:rPr>
          <w:rFonts w:ascii="Zapf Dingbats" w:hAnsi="Zapf Dingbats"/>
          <w:sz w:val="20"/>
          <w:szCs w:val="20"/>
        </w:rPr>
        <w:t>✔</w:t>
      </w:r>
      <w:r>
        <w:rPr>
          <w:rFonts w:ascii="Arial" w:hAnsi="Arial"/>
          <w:sz w:val="20"/>
          <w:szCs w:val="20"/>
        </w:rPr>
        <w:t>) to denote full compliance with a paragraph as a whole.  If deviations from the specifications are indicated and, therefore requested, underline each deviation and denote by a number in the margin to the right of the identified paragraph.</w:t>
      </w:r>
    </w:p>
    <w:p w14:paraId="5CA1A426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The remaining portions of the paragraph not underlined will signify compliance on the part of the Manufacturer with the specifications.</w:t>
      </w:r>
    </w:p>
    <w:p w14:paraId="402332E7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Include a detailed, written justification for each numbered deviation.</w:t>
      </w:r>
    </w:p>
    <w:p w14:paraId="21648D61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Failure to comply with the above is sufficient cause too summarily reject the entire request for substitution. </w:t>
      </w:r>
    </w:p>
    <w:p w14:paraId="29908454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Requests for substitution must be made in writing and be received by the engineer’s office a minimum of ten (10) business days before the bid opening.  </w:t>
      </w:r>
    </w:p>
    <w:p w14:paraId="283145EF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Manufacturers not pre-approved shall not be given consideration.</w:t>
      </w:r>
    </w:p>
    <w:p w14:paraId="0554BD3E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t xml:space="preserve">Manufacturers requesting pre-approval must have been regularly engaged in the application, design, and manufacturing of open channel primary devices for at least ten (10) years. </w:t>
      </w:r>
    </w:p>
    <w:p w14:paraId="1EEC97B7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Manufacturing alone shall not be deemed sufficient.  </w:t>
      </w:r>
    </w:p>
    <w:p w14:paraId="7585170D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Submitting party warrants and guarantees that it manufactures the flume, WITHOUT EXCEPTION.</w:t>
      </w:r>
    </w:p>
    <w:p w14:paraId="0DD24A2F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 addition, the request for substitution must provide information regarding a minimum of ten (10) comparable North American installations, including:</w:t>
      </w:r>
    </w:p>
    <w:p w14:paraId="5774954F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Owner’s name, location, and contact information.</w:t>
      </w:r>
    </w:p>
    <w:p w14:paraId="2E90E64B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Application and performance specifications.</w:t>
      </w:r>
    </w:p>
    <w:p w14:paraId="07DFA8FC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Date of installation.</w:t>
      </w:r>
    </w:p>
    <w:p w14:paraId="2A6287F1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Operational history.</w:t>
      </w:r>
    </w:p>
    <w:p w14:paraId="2105EB77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Equipment arrangement, including configuration and materials of construction.</w:t>
      </w:r>
    </w:p>
    <w:p w14:paraId="51660BDE" w14:textId="77777777" w:rsidR="00CD3B73" w:rsidRPr="006C4E85" w:rsidRDefault="00CD3B73" w:rsidP="006C4E8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/>
          <w:sz w:val="20"/>
          <w:szCs w:val="20"/>
        </w:rPr>
      </w:pPr>
    </w:p>
    <w:p w14:paraId="52E224E8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WARRANTY</w:t>
      </w:r>
    </w:p>
    <w:p w14:paraId="48AEA947" w14:textId="4700F7A1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Flumes shall be warranted to be free of defects in workmanship and materials for five (5) years </w:t>
      </w:r>
      <w:r w:rsidR="009961EB">
        <w:rPr>
          <w:rFonts w:ascii="Arial" w:hAnsi="Arial" w:cs="Arial"/>
          <w:color w:val="000000" w:themeColor="text1"/>
          <w:sz w:val="20"/>
          <w:szCs w:val="20"/>
        </w:rPr>
        <w:t xml:space="preserve">from the date of order completion,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with a completed warranty registration. </w:t>
      </w:r>
    </w:p>
    <w:p w14:paraId="0C2B7B1E" w14:textId="77777777" w:rsidR="00CD3B73" w:rsidRPr="0046069F" w:rsidRDefault="00CD3B73" w:rsidP="00CD3B73">
      <w:pPr>
        <w:pStyle w:val="ListParagraph"/>
        <w:spacing w:line="30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B1EF65A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SYSTEM DESCRIPTION</w:t>
      </w:r>
    </w:p>
    <w:p w14:paraId="6DDDCD55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Configuration</w:t>
      </w:r>
    </w:p>
    <w:p w14:paraId="711B32A2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Single flume</w:t>
      </w:r>
    </w:p>
    <w:p w14:paraId="3B725B53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Size:</w:t>
      </w:r>
    </w:p>
    <w:p w14:paraId="2D265D57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 Parshall flume.</w:t>
      </w:r>
    </w:p>
    <w:p w14:paraId="33D79272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Construction:</w:t>
      </w:r>
    </w:p>
    <w:p w14:paraId="7019EFF6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One-piece construction (1-48-inch Parshall flumes).</w:t>
      </w:r>
    </w:p>
    <w:p w14:paraId="2E179453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Multi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-piece construction, with connection hardware (60-</w:t>
      </w:r>
      <w:r>
        <w:rPr>
          <w:rFonts w:ascii="Arial" w:hAnsi="Arial" w:cs="Arial"/>
          <w:color w:val="000000" w:themeColor="text1"/>
          <w:sz w:val="20"/>
          <w:szCs w:val="20"/>
        </w:rPr>
        <w:t>144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Parshall flumes).</w:t>
      </w:r>
    </w:p>
    <w:p w14:paraId="59A1F377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Nested flumes</w:t>
      </w:r>
    </w:p>
    <w:p w14:paraId="350608BA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New nested construction, backfill by others.</w:t>
      </w:r>
    </w:p>
    <w:p w14:paraId="4389A202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Inner flume size:</w:t>
      </w:r>
    </w:p>
    <w:p w14:paraId="121909C9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 Parshall flume.</w:t>
      </w:r>
    </w:p>
    <w:p w14:paraId="65991C70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Outer flume size:</w:t>
      </w:r>
    </w:p>
    <w:p w14:paraId="3DE4EC46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 Parshall flume.</w:t>
      </w:r>
    </w:p>
    <w:p w14:paraId="12490F60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Nesting into existing flume, backfill by others.</w:t>
      </w:r>
    </w:p>
    <w:p w14:paraId="17DF9677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Inner flume size:</w:t>
      </w:r>
    </w:p>
    <w:p w14:paraId="779C1CBB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 Parshall flume.</w:t>
      </w:r>
    </w:p>
    <w:p w14:paraId="3B073968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Existing outer flume size:</w:t>
      </w:r>
    </w:p>
    <w:p w14:paraId="1F320DD8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 Parshall flume.</w:t>
      </w:r>
    </w:p>
    <w:p w14:paraId="5E49E0BF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Materials of Construction</w:t>
      </w:r>
    </w:p>
    <w:p w14:paraId="533FF1F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Fiberglass reinforced plastic laminate</w:t>
      </w:r>
    </w:p>
    <w:p w14:paraId="5731ED10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ISO certified polyester laminating resin:</w:t>
      </w:r>
    </w:p>
    <w:p w14:paraId="31606D55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Low HAP.</w:t>
      </w:r>
    </w:p>
    <w:p w14:paraId="5B4F2CA5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Properties shall meet or exceed:</w:t>
      </w:r>
    </w:p>
    <w:p w14:paraId="07709CD2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Tensile Strength (ASTM D638)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16,000 psi [117.3 MPa].</w:t>
      </w:r>
    </w:p>
    <w:p w14:paraId="063CE6D4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Flexural Strength (ASTM D790)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27,000 psi [186.1 MPa].</w:t>
      </w:r>
    </w:p>
    <w:p w14:paraId="697011E1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Flexural Modulus (ASTM D790)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1,200,000 psi [8.273 GPa].</w:t>
      </w:r>
    </w:p>
    <w:p w14:paraId="0B6ACDCB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ANSI/AWWA F101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Type II.</w:t>
      </w:r>
    </w:p>
    <w:p w14:paraId="1B658B30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Barcol Hardness (ASTM D2583)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40.</w:t>
      </w:r>
    </w:p>
    <w:p w14:paraId="21996AE2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Water Absorption (ASTM D2583)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&lt;0.15%.</w:t>
      </w:r>
    </w:p>
    <w:p w14:paraId="2332396F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E-glass:</w:t>
      </w:r>
    </w:p>
    <w:p w14:paraId="58D22207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Minimum of 30% of laminate content by weight.</w:t>
      </w:r>
    </w:p>
    <w:p w14:paraId="1070440F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Silane coupling agent.</w:t>
      </w:r>
    </w:p>
    <w:p w14:paraId="3DEF9AF0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C-glass shall not be allowed.</w:t>
      </w:r>
    </w:p>
    <w:p w14:paraId="2C17B877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Laminate thickness:</w:t>
      </w:r>
    </w:p>
    <w:p w14:paraId="250C6774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Floor:</w:t>
      </w:r>
    </w:p>
    <w:p w14:paraId="67E985C9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1/4-inch [0.635 cm] (1-48 inch Parshall flumes).</w:t>
      </w:r>
    </w:p>
    <w:p w14:paraId="04BE5627" w14:textId="4B5730F9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 3/8-inches [3.49 cm], with 1-inch [2.54 cm] thick encapsulated reinforcing core (60-144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inch Parshall flumes).</w:t>
      </w:r>
    </w:p>
    <w:p w14:paraId="14FBB963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Sidewalls:</w:t>
      </w:r>
    </w:p>
    <w:p w14:paraId="1803CCAE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1/4-inch [0.635 cm] (1-48 inch Parshall flumes).</w:t>
      </w:r>
    </w:p>
    <w:p w14:paraId="64CFEE26" w14:textId="426F9E6E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3/8-inch [0.935 cm] (60-144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inch Parshall flumes).</w:t>
      </w:r>
    </w:p>
    <w:p w14:paraId="17F017D3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Gel coat:</w:t>
      </w:r>
    </w:p>
    <w:p w14:paraId="70CEC25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All surfaces must be gel coated.</w:t>
      </w:r>
    </w:p>
    <w:p w14:paraId="47021810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15 mil cured thickness.</w:t>
      </w:r>
    </w:p>
    <w:p w14:paraId="3661E7EB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U.V. inhibitors in all gel coat formulations, regardless of application or installation location.</w:t>
      </w:r>
    </w:p>
    <w:p w14:paraId="650AEE7F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Dimensional bracing:</w:t>
      </w:r>
    </w:p>
    <w:p w14:paraId="6F6C6CF4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Removable, gray equal leg pultruded fiberglass bracing with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hardware capable of providing sufficient strength and structural support to resist the stresses of shipping and installation (cribbing of the flume is still required during installation).</w:t>
      </w:r>
    </w:p>
    <w:p w14:paraId="2D9CBF48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1-inch x 1-inch [2.54 cm x 2.54 cm] (1-3-inch Parshall flumes). </w:t>
      </w:r>
    </w:p>
    <w:p w14:paraId="7163038C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2-inch x 2-inch [5.08 cm x 5.08 cm] (6-48-inch Parshall flumes).</w:t>
      </w:r>
    </w:p>
    <w:p w14:paraId="7E8BFC41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3-inch x 3-inch [7.62 cm x 7.62 cm] (60-96-inch Parshall flumes).</w:t>
      </w:r>
    </w:p>
    <w:p w14:paraId="5B59471E" w14:textId="21930B28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Removable, square tube bracing capable of providing sufficient strength and structural support to resist the stresses of shipping and installation (cribbing of the flume is still required during installation).</w:t>
      </w:r>
    </w:p>
    <w:p w14:paraId="0B0A2D55" w14:textId="77777777" w:rsidR="00CD3B73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3-inch x 3-inch [7.62 cm x 7.62 cm] (120-144-inch Parshall flumes).</w:t>
      </w:r>
    </w:p>
    <w:p w14:paraId="3B46D977" w14:textId="29CB3E00" w:rsidR="00393204" w:rsidRDefault="00393204" w:rsidP="00393204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Steel.</w:t>
      </w:r>
    </w:p>
    <w:p w14:paraId="756A9828" w14:textId="24170121" w:rsidR="00393204" w:rsidRPr="0046069F" w:rsidRDefault="00393204" w:rsidP="00393204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T-304 stainless steel.</w:t>
      </w:r>
    </w:p>
    <w:p w14:paraId="2079CAC8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Flanges:</w:t>
      </w:r>
    </w:p>
    <w:p w14:paraId="7B65174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Integral top and end flanges:</w:t>
      </w:r>
    </w:p>
    <w:p w14:paraId="703AB03E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2-inches [5.08 cm] wide (minimum) (1-9-inch Parshall flumes).</w:t>
      </w:r>
    </w:p>
    <w:p w14:paraId="1688363C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3-inches [7.62 cm] wide (minimum) (12-84-inch Parshall flumes).</w:t>
      </w:r>
    </w:p>
    <w:p w14:paraId="02954B15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4-inches [10.16 cm] wide (minimum) (96-144-inch Parshall flumes).</w:t>
      </w:r>
    </w:p>
    <w:p w14:paraId="346E0958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Stiffening ribs:</w:t>
      </w:r>
    </w:p>
    <w:p w14:paraId="7C694EF5" w14:textId="67F8DA6E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Knee joined encapsulated stiffening ribs to provide sufficient strength and rigidity to allow the flume to be self-supporting and capable of holding the rated maximum head of water without visible distortion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93204" w:rsidRPr="0046069F">
        <w:rPr>
          <w:rFonts w:ascii="Arial" w:hAnsi="Arial" w:cs="Arial"/>
          <w:color w:val="000000" w:themeColor="text1"/>
          <w:sz w:val="20"/>
          <w:szCs w:val="20"/>
        </w:rPr>
        <w:t>(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>3-inch Parshall flumes and larger)</w:t>
      </w:r>
      <w:r w:rsidR="00393204" w:rsidRPr="004606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F07039D" w14:textId="77777777" w:rsidR="00CD3B73" w:rsidRPr="0046069F" w:rsidRDefault="00CD3B73" w:rsidP="00393204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Steel stiffening ribs shall be used for Parshall flumes 60-inch and larger.</w:t>
      </w:r>
    </w:p>
    <w:p w14:paraId="7B228C8D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Anchoring clips:</w:t>
      </w:r>
    </w:p>
    <w:p w14:paraId="7776FA6D" w14:textId="7A685054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Anchor clips bonded to the exterior of the flume to aid in securing the flume during installation.</w:t>
      </w:r>
    </w:p>
    <w:p w14:paraId="2A72158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Pre-drilled with </w:t>
      </w:r>
      <w:r w:rsidRPr="0046069F">
        <w:rPr>
          <w:rFonts w:ascii="Arial" w:hAnsi="Arial" w:cs="Arial"/>
          <w:color w:val="000000"/>
          <w:sz w:val="20"/>
          <w:szCs w:val="20"/>
        </w:rPr>
        <w:t>Ø5/8-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inch [1.59 cm] hole.</w:t>
      </w:r>
    </w:p>
    <w:p w14:paraId="75B054C6" w14:textId="77777777" w:rsidR="00CD3B73" w:rsidRPr="00715964" w:rsidRDefault="00CD3B73" w:rsidP="00CD3B73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Proxima Nova" w:hAnsi="Proxima Nova"/>
          <w:sz w:val="19"/>
          <w:szCs w:val="19"/>
        </w:rPr>
      </w:pPr>
      <w:r>
        <w:rPr>
          <w:rFonts w:ascii="Proxima Nova" w:hAnsi="Proxima Nova"/>
          <w:sz w:val="19"/>
          <w:szCs w:val="19"/>
        </w:rPr>
        <w:t>Quantity and placement as shown on project sheets</w:t>
      </w:r>
      <w:r w:rsidRPr="00715964">
        <w:rPr>
          <w:rFonts w:ascii="Proxima Nova" w:hAnsi="Proxima Nova"/>
          <w:sz w:val="19"/>
          <w:szCs w:val="19"/>
        </w:rPr>
        <w:t>.</w:t>
      </w:r>
    </w:p>
    <w:p w14:paraId="08B11862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Dimensional Tolerances:</w:t>
      </w:r>
    </w:p>
    <w:p w14:paraId="0D012306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Flume dimensions shall be plus or minus:</w:t>
      </w:r>
    </w:p>
    <w:p w14:paraId="7FA9523A" w14:textId="77777777" w:rsidR="00CD3B73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2% per ASTM D1941.</w:t>
      </w:r>
    </w:p>
    <w:p w14:paraId="1DC46BFD" w14:textId="77777777" w:rsidR="00CD3B73" w:rsidRPr="0046069F" w:rsidRDefault="00CD3B73" w:rsidP="00CD3B73">
      <w:pPr>
        <w:pStyle w:val="ListParagraph"/>
        <w:spacing w:line="300" w:lineRule="auto"/>
        <w:ind w:left="1440"/>
        <w:rPr>
          <w:rFonts w:ascii="Arial" w:hAnsi="Arial" w:cs="Arial"/>
          <w:color w:val="000000" w:themeColor="text1"/>
          <w:sz w:val="20"/>
          <w:szCs w:val="20"/>
        </w:rPr>
      </w:pPr>
    </w:p>
    <w:p w14:paraId="136F9890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ACCESSORIES</w:t>
      </w:r>
    </w:p>
    <w:p w14:paraId="3B3C8303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End Connections</w:t>
      </w:r>
    </w:p>
    <w:p w14:paraId="1B7AD47F" w14:textId="3EFF109B" w:rsidR="00CD3B73" w:rsidRPr="0046069F" w:rsidRDefault="009961EB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Inlet</w:t>
      </w:r>
    </w:p>
    <w:p w14:paraId="49003646" w14:textId="77777777" w:rsidR="009961EB" w:rsidRDefault="009961EB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End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 xml:space="preserve"> adapter </w:t>
      </w:r>
    </w:p>
    <w:p w14:paraId="5236CDC6" w14:textId="55463200" w:rsidR="00CD3B73" w:rsidRPr="0046069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>o transition the flow into the flume, with:</w:t>
      </w:r>
    </w:p>
    <w:p w14:paraId="1B810344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 [_____ cm] pipe stub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3F67157B" w14:textId="77777777" w:rsidR="00CD3B73" w:rsidRPr="0046069F" w:rsidRDefault="00CD3B73" w:rsidP="009961EB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lastomeric polyvinyl chloride coupling with stainless steel bands to connection to _____-inch [_____ cm] O.D. pipe.</w:t>
      </w:r>
    </w:p>
    <w:p w14:paraId="70AFD7FD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ANSI 150 lb. pattern, flat faced fiberglass flange to connect to _____-inch [_____ cm] flange. </w:t>
      </w:r>
    </w:p>
    <w:p w14:paraId="24FDE99E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Fiberglass caulking collar with internal </w:t>
      </w:r>
      <w:r w:rsidRPr="0046069F">
        <w:rPr>
          <w:rFonts w:ascii="Arial" w:hAnsi="Arial" w:cs="Arial"/>
          <w:color w:val="000000"/>
          <w:sz w:val="20"/>
          <w:szCs w:val="20"/>
        </w:rPr>
        <w:t>Ø_____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-inches [_____ cm].</w:t>
      </w:r>
    </w:p>
    <w:p w14:paraId="3BF80AAC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manual bar screen / trash rack for occasional solids screening.</w:t>
      </w:r>
    </w:p>
    <w:p w14:paraId="35BE2BC5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energy absorber to break up the velocity profile of energetic incoming pipe flow.</w:t>
      </w:r>
    </w:p>
    <w:p w14:paraId="5BA202C0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set of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flow straighteners to break up incoming flow patterns and provide a more uniformly distributed velocity profile.</w:t>
      </w:r>
    </w:p>
    <w:p w14:paraId="715065F3" w14:textId="77777777" w:rsidR="00CD3B73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set of perforated polyvinyl chloride plates to provide a more uniformly distributed velocity profile.</w:t>
      </w:r>
    </w:p>
    <w:p w14:paraId="41C5CF4E" w14:textId="544D77B2" w:rsidR="009961EB" w:rsidRPr="0046069F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Manhole transition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(staged end)</w:t>
      </w:r>
    </w:p>
    <w:p w14:paraId="5CAEB9BA" w14:textId="11B8F12F" w:rsidR="009961EB" w:rsidRPr="0046069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Curved i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nlet manhole transition for </w:t>
      </w:r>
      <w:r w:rsidRPr="0046069F">
        <w:rPr>
          <w:rFonts w:ascii="Arial" w:hAnsi="Arial" w:cs="Arial"/>
          <w:color w:val="000000"/>
          <w:sz w:val="20"/>
          <w:szCs w:val="20"/>
        </w:rPr>
        <w:t>Ø_____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[_____ cm] manhole.</w:t>
      </w:r>
    </w:p>
    <w:p w14:paraId="3617FEF8" w14:textId="77777777" w:rsidR="009961EB" w:rsidRPr="0046069F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Wing walls</w:t>
      </w:r>
    </w:p>
    <w:p w14:paraId="34D3F0B3" w14:textId="055FC546" w:rsidR="009961EB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Inlet radius wing walls to span a channel _____-inches [_____ cm] wide.</w:t>
      </w:r>
    </w:p>
    <w:p w14:paraId="5F59C605" w14:textId="747E8CF5" w:rsidR="009961EB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Inlet </w:t>
      </w:r>
      <w:r>
        <w:rPr>
          <w:rFonts w:ascii="Arial" w:hAnsi="Arial" w:cs="Arial"/>
          <w:color w:val="000000" w:themeColor="text1"/>
          <w:sz w:val="20"/>
          <w:szCs w:val="20"/>
        </w:rPr>
        <w:t>flat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wing walls to span a channel _____-inches [_____ cm] wide.</w:t>
      </w:r>
    </w:p>
    <w:p w14:paraId="5D7EB7AC" w14:textId="65BB8173" w:rsidR="009961EB" w:rsidRPr="0046069F" w:rsidRDefault="009961EB" w:rsidP="009961EB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Outlet</w:t>
      </w:r>
    </w:p>
    <w:p w14:paraId="6C48DE72" w14:textId="77777777" w:rsidR="009961EB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End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adapter </w:t>
      </w:r>
    </w:p>
    <w:p w14:paraId="13939425" w14:textId="2CDDD485" w:rsidR="009961EB" w:rsidRPr="0046069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o transition the flow </w:t>
      </w:r>
      <w:r w:rsidR="00AB6084">
        <w:rPr>
          <w:rFonts w:ascii="Arial" w:hAnsi="Arial" w:cs="Arial"/>
          <w:color w:val="000000" w:themeColor="text1"/>
          <w:sz w:val="20"/>
          <w:szCs w:val="20"/>
        </w:rPr>
        <w:t>out of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the flume, with:</w:t>
      </w:r>
    </w:p>
    <w:p w14:paraId="1FA70611" w14:textId="77777777" w:rsidR="009961EB" w:rsidRPr="0046069F" w:rsidRDefault="009961EB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 [_____ cm] pipe stub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65A07D9C" w14:textId="77777777" w:rsidR="009961EB" w:rsidRPr="0046069F" w:rsidRDefault="009961EB" w:rsidP="009961EB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lastomeric polyvinyl chloride coupling with stainless steel bands to connection to _____-inch [_____ cm] O.D. pipe.</w:t>
      </w:r>
    </w:p>
    <w:p w14:paraId="58FFB5CB" w14:textId="77777777" w:rsidR="009961EB" w:rsidRPr="0046069F" w:rsidRDefault="009961EB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ANSI 150 lb. pattern, flat faced fiberglass flange to connect to _____-inch [_____ cm] flange. </w:t>
      </w:r>
    </w:p>
    <w:p w14:paraId="64EE0AB4" w14:textId="77777777" w:rsidR="009961EB" w:rsidRDefault="009961EB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Fiberglass caulking collar with internal </w:t>
      </w:r>
      <w:r w:rsidRPr="0046069F">
        <w:rPr>
          <w:rFonts w:ascii="Arial" w:hAnsi="Arial" w:cs="Arial"/>
          <w:color w:val="000000"/>
          <w:sz w:val="20"/>
          <w:szCs w:val="20"/>
        </w:rPr>
        <w:t>Ø_____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-inches [_____ cm].</w:t>
      </w:r>
    </w:p>
    <w:p w14:paraId="014CB810" w14:textId="77777777" w:rsidR="009961EB" w:rsidRPr="0046069F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Manhole transition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(staged end)</w:t>
      </w:r>
    </w:p>
    <w:p w14:paraId="773DF089" w14:textId="77777777" w:rsidR="009961EB" w:rsidRPr="0046069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Curved i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nlet manhole transition for </w:t>
      </w:r>
      <w:r w:rsidRPr="0046069F">
        <w:rPr>
          <w:rFonts w:ascii="Arial" w:hAnsi="Arial" w:cs="Arial"/>
          <w:color w:val="000000"/>
          <w:sz w:val="20"/>
          <w:szCs w:val="20"/>
        </w:rPr>
        <w:t>Ø_____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[_____ cm] manhole.</w:t>
      </w:r>
    </w:p>
    <w:p w14:paraId="1E41B6DA" w14:textId="77777777" w:rsidR="009961EB" w:rsidRPr="0046069F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Wing walls</w:t>
      </w:r>
    </w:p>
    <w:p w14:paraId="0E663004" w14:textId="39AD3FFF" w:rsidR="009961EB" w:rsidRPr="009961EB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Flat perpendicular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wing walls to span a channel _____-inches [_____ cm] wide.</w:t>
      </w:r>
    </w:p>
    <w:p w14:paraId="44CD0100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Flow / Level Options</w:t>
      </w:r>
    </w:p>
    <w:p w14:paraId="07AC32CC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Bubbler tube</w:t>
      </w:r>
    </w:p>
    <w:p w14:paraId="74256EC2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Field removable / replaceable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bubbler tube mounted in recessed cavity open to the flow stream and secured through the use of (2) nuts on the top flange of the flume.</w:t>
      </w:r>
    </w:p>
    <w:p w14:paraId="5B17009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Compression couplings shall be not allowed.</w:t>
      </w:r>
    </w:p>
    <w:p w14:paraId="1C7E5AED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Probe well</w:t>
      </w:r>
    </w:p>
    <w:p w14:paraId="3673072C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diameter tube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opening laminated to the flume sidewall and extending 3-inches [7.62 cm] below the crest (floor) of the flume (for the installation of a submerged probe). </w:t>
      </w:r>
    </w:p>
    <w:p w14:paraId="75E6EAFD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Staff / level gauge</w:t>
      </w:r>
    </w:p>
    <w:p w14:paraId="36D1DB1B" w14:textId="26490592" w:rsidR="00CD3B73" w:rsidRPr="0046069F" w:rsidRDefault="009961EB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Surface applied, h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 xml:space="preserve">igh visibility, direct read level gauge with 3/4-inch [1.095 cm] black letters / numerals on a 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 xml:space="preserve">reflective white 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>background.</w:t>
      </w:r>
    </w:p>
    <w:p w14:paraId="2BCF6391" w14:textId="7BE85BE3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Dual scale gr</w:t>
      </w:r>
      <w:r w:rsidR="009961EB">
        <w:rPr>
          <w:rFonts w:ascii="Arial" w:hAnsi="Arial" w:cs="Arial"/>
          <w:color w:val="000000" w:themeColor="text1"/>
          <w:sz w:val="20"/>
          <w:szCs w:val="20"/>
        </w:rPr>
        <w:t>aduated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in c</w:t>
      </w:r>
      <w:r w:rsidR="009961EB">
        <w:rPr>
          <w:rFonts w:ascii="Arial" w:hAnsi="Arial" w:cs="Arial"/>
          <w:color w:val="000000" w:themeColor="text1"/>
          <w:sz w:val="20"/>
          <w:szCs w:val="20"/>
        </w:rPr>
        <w:t>entimeter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, 1/10-foot, and 1/100-foot increments.</w:t>
      </w:r>
    </w:p>
    <w:p w14:paraId="4E2B7376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Stilling well</w:t>
      </w:r>
    </w:p>
    <w:p w14:paraId="73F96223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Attached,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[5.08 cm] opening in flume sidewall and extending 3-inches [7.62 cm] below the crest (floor) of the flume.</w:t>
      </w:r>
    </w:p>
    <w:p w14:paraId="4136C49D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[15.24 cm].</w:t>
      </w:r>
    </w:p>
    <w:p w14:paraId="6D218416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8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[20.32 cm].</w:t>
      </w:r>
    </w:p>
    <w:p w14:paraId="39D54404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[30.48 cm].</w:t>
      </w:r>
    </w:p>
    <w:p w14:paraId="459F293E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[40.64 cm].</w:t>
      </w:r>
    </w:p>
    <w:p w14:paraId="05FDF68F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Detached,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[5.08 cm] coupling in flume sidewall (interconnection tubing by others) and extending 3-inches [7.62 cm] below the crest (floor) of the flume.</w:t>
      </w:r>
    </w:p>
    <w:p w14:paraId="7AE886EA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[15.24 cm].</w:t>
      </w:r>
    </w:p>
    <w:p w14:paraId="458CBD56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8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[20.32 cm].</w:t>
      </w:r>
    </w:p>
    <w:p w14:paraId="43486F86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[30.48 cm].</w:t>
      </w:r>
    </w:p>
    <w:p w14:paraId="4CEB3501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[40.64 cm].</w:t>
      </w:r>
    </w:p>
    <w:p w14:paraId="765D5295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Ultrasonic mounting bracket</w:t>
      </w:r>
    </w:p>
    <w:p w14:paraId="75361B8E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Horizontally and vertically adjustable stainless steel construction.</w:t>
      </w:r>
    </w:p>
    <w:p w14:paraId="37CC195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Capable of simultaneously mounting ultrasonic transducers up to </w:t>
      </w:r>
      <w:r w:rsidRPr="0046069F">
        <w:rPr>
          <w:rFonts w:ascii="Arial" w:hAnsi="Arial" w:cs="Arial"/>
          <w:color w:val="000000"/>
          <w:sz w:val="20"/>
          <w:szCs w:val="20"/>
        </w:rPr>
        <w:t>Ø1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[2.54 cm] NPT and temperature sensors up to </w:t>
      </w:r>
      <w:r w:rsidRPr="0046069F">
        <w:rPr>
          <w:rFonts w:ascii="Arial" w:hAnsi="Arial" w:cs="Arial"/>
          <w:color w:val="000000"/>
          <w:sz w:val="20"/>
          <w:szCs w:val="20"/>
        </w:rPr>
        <w:t>Ø1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[2.54 cm] NPT.</w:t>
      </w:r>
    </w:p>
    <w:p w14:paraId="2BF4D0BC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Parameter Monitoring Options</w:t>
      </w:r>
    </w:p>
    <w:p w14:paraId="69F883A0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Probe holder</w:t>
      </w:r>
    </w:p>
    <w:p w14:paraId="7DDE8E54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Field removable / replaceable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probe holder (for pH, DO, conductivity, etc. probes) mounted in recessed cavity open to the flow stream and secured through the use of a nut on the top flange of the flume.</w:t>
      </w:r>
    </w:p>
    <w:p w14:paraId="5E071A5C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Holder to extend 1-inch [2.54 cm] below crest (floor) of the flume to aid in keeping the probe wetted.</w:t>
      </w:r>
    </w:p>
    <w:p w14:paraId="518B2033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H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older shall accommodate </w:t>
      </w:r>
      <w:r w:rsidRPr="0046069F">
        <w:rPr>
          <w:rFonts w:ascii="Arial" w:hAnsi="Arial" w:cs="Arial"/>
          <w:color w:val="000000"/>
          <w:sz w:val="20"/>
          <w:szCs w:val="20"/>
        </w:rPr>
        <w:t>Ø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7/8-inch [2.223 cm] to </w:t>
      </w:r>
      <w:r w:rsidRPr="0046069F">
        <w:rPr>
          <w:rFonts w:ascii="Arial" w:hAnsi="Arial" w:cs="Arial"/>
          <w:color w:val="000000"/>
          <w:sz w:val="20"/>
          <w:szCs w:val="20"/>
        </w:rPr>
        <w:t xml:space="preserve">Ø1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1/8-inch [2.858 cm]. </w:t>
      </w:r>
    </w:p>
    <w:p w14:paraId="615F2A21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Probe well</w:t>
      </w:r>
    </w:p>
    <w:p w14:paraId="1AE0198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diameter tube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opening laminated to the flume sidewall and extending 3-inches [7.62 cm] below the crest (floor) of the flume (for pH, DO, conductivity, etc. probes). </w:t>
      </w:r>
    </w:p>
    <w:p w14:paraId="223FBB8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Sampler tube</w:t>
      </w:r>
    </w:p>
    <w:p w14:paraId="0209734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Field removable / replaceable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sampler tube secured through the use of (2) nuts on the top flange of the flume.</w:t>
      </w:r>
    </w:p>
    <w:p w14:paraId="3F98005F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3/8-inch [9.525 mm] tube to accept standard 3/8-inch [9.525 mm] suction line.</w:t>
      </w:r>
    </w:p>
    <w:p w14:paraId="45532257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Customization</w:t>
      </w:r>
    </w:p>
    <w:p w14:paraId="21594EAE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Bolt down cover</w:t>
      </w:r>
    </w:p>
    <w:p w14:paraId="7A2C325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flat bolt down fiberglass cover over flume, with free (non-encapsulated)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hardware.  U.V. inhibited gel coat on all cover surfaces.</w:t>
      </w:r>
    </w:p>
    <w:p w14:paraId="0C94183D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clear, U.V. stable polycarbonate flat cover over flume, with free (non-encapsulated)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hardware.</w:t>
      </w:r>
    </w:p>
    <w:p w14:paraId="28728D8A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Custom gel coat color</w:t>
      </w:r>
    </w:p>
    <w:p w14:paraId="4DACB582" w14:textId="3975E1E8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Gel coat color other than standard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with U.V. inhibitors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>specify RAL color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5BC15EA" w14:textId="2EBC25CE" w:rsidR="00CD3B73" w:rsidRPr="0046069F" w:rsidRDefault="00393204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RAL 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>____________.</w:t>
      </w:r>
    </w:p>
    <w:p w14:paraId="4BA19C1B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Modified sidewalls</w:t>
      </w:r>
    </w:p>
    <w:p w14:paraId="11EE9971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Reduced height sidewalls with a total depth of _____-inches [_____ cm] as measured at the primary point of measurement (Ha).</w:t>
      </w:r>
    </w:p>
    <w:p w14:paraId="09815188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Extended height sidewalls with a total depth of _____-inches [_____ cm] as measured at the primary point of measurement (Ha).</w:t>
      </w:r>
    </w:p>
    <w:p w14:paraId="41217AD7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Recessed grating</w:t>
      </w:r>
    </w:p>
    <w:p w14:paraId="3C7258EE" w14:textId="5A6781C3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Removable, recessed, fiberglass grating with slip resistant top surface.</w:t>
      </w:r>
    </w:p>
    <w:p w14:paraId="09CA7F9A" w14:textId="77777777" w:rsidR="00CD3B73" w:rsidRPr="0046069F" w:rsidRDefault="00CD3B73" w:rsidP="00CD3B73">
      <w:pPr>
        <w:pStyle w:val="ListParagraph"/>
        <w:spacing w:line="300" w:lineRule="auto"/>
        <w:ind w:left="1440"/>
        <w:rPr>
          <w:rFonts w:ascii="Arial" w:hAnsi="Arial" w:cs="Arial"/>
          <w:color w:val="000000" w:themeColor="text1"/>
          <w:sz w:val="20"/>
          <w:szCs w:val="20"/>
        </w:rPr>
      </w:pPr>
    </w:p>
    <w:p w14:paraId="388DE1F4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FIELD ASSISTANCE</w:t>
      </w:r>
    </w:p>
    <w:p w14:paraId="36223185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Qualified factory representative shall provide on-site assistance, consisting of:</w:t>
      </w:r>
    </w:p>
    <w:p w14:paraId="58D29A06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(___) days of installation observation.</w:t>
      </w:r>
    </w:p>
    <w:p w14:paraId="226BC8CD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Factory representative shall complete a Certification of Installation Observation.</w:t>
      </w:r>
    </w:p>
    <w:p w14:paraId="1C03142D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Installation observation shall not alleviate installing party from installation liability.</w:t>
      </w:r>
    </w:p>
    <w:p w14:paraId="0946C47E" w14:textId="377EB20D" w:rsidR="00FE2D83" w:rsidRPr="009961EB" w:rsidRDefault="00CD3B73" w:rsidP="009961EB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(___) days of operator training.</w:t>
      </w:r>
      <w:r w:rsidRPr="009961EB">
        <w:rPr>
          <w:rFonts w:ascii="Proxima Nova" w:hAnsi="Proxima Nova"/>
          <w:color w:val="000000" w:themeColor="text1"/>
          <w:sz w:val="20"/>
          <w:szCs w:val="20"/>
        </w:rPr>
        <w:t xml:space="preserve"> </w:t>
      </w:r>
    </w:p>
    <w:sectPr w:rsidR="00FE2D83" w:rsidRPr="009961EB" w:rsidSect="00FE2D83">
      <w:headerReference w:type="default" r:id="rId8"/>
      <w:pgSz w:w="12240" w:h="15840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5162F" w14:textId="77777777" w:rsidR="002113EE" w:rsidRDefault="002113EE" w:rsidP="00FE2D83">
      <w:r>
        <w:separator/>
      </w:r>
    </w:p>
  </w:endnote>
  <w:endnote w:type="continuationSeparator" w:id="0">
    <w:p w14:paraId="26F3ADC5" w14:textId="77777777" w:rsidR="002113EE" w:rsidRDefault="002113EE" w:rsidP="00FE2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Zapf Dingbats">
    <w:altName w:val="Cambria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Proxima Nova">
    <w:altName w:val="Tahoma"/>
    <w:panose1 w:val="020B0604020202020204"/>
    <w:charset w:val="00"/>
    <w:family w:val="auto"/>
    <w:pitch w:val="variable"/>
    <w:sig w:usb0="2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88DA4" w14:textId="77777777" w:rsidR="002113EE" w:rsidRDefault="002113EE" w:rsidP="00FE2D83">
      <w:r>
        <w:separator/>
      </w:r>
    </w:p>
  </w:footnote>
  <w:footnote w:type="continuationSeparator" w:id="0">
    <w:p w14:paraId="747EE857" w14:textId="77777777" w:rsidR="002113EE" w:rsidRDefault="002113EE" w:rsidP="00FE2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8CFDE" w14:textId="77777777" w:rsidR="00FE2D83" w:rsidRDefault="00FE2D8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2D921F" wp14:editId="024B8CED">
          <wp:simplePos x="0" y="0"/>
          <wp:positionH relativeFrom="column">
            <wp:posOffset>-905933</wp:posOffset>
          </wp:positionH>
          <wp:positionV relativeFrom="paragraph">
            <wp:posOffset>-448733</wp:posOffset>
          </wp:positionV>
          <wp:extent cx="7772362" cy="10058400"/>
          <wp:effectExtent l="0" t="0" r="635" b="0"/>
          <wp:wrapNone/>
          <wp:docPr id="1388583692" name="Picture 2" descr="A screen shot of a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8583692" name="Picture 2" descr="A screen shot of a pho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085" cy="100852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A14586"/>
    <w:multiLevelType w:val="multilevel"/>
    <w:tmpl w:val="3BA1458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61582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1DB"/>
    <w:rsid w:val="0000727A"/>
    <w:rsid w:val="00041E9D"/>
    <w:rsid w:val="00110681"/>
    <w:rsid w:val="001F0E15"/>
    <w:rsid w:val="002113EE"/>
    <w:rsid w:val="00264AD7"/>
    <w:rsid w:val="002B2281"/>
    <w:rsid w:val="002F63DF"/>
    <w:rsid w:val="0037587A"/>
    <w:rsid w:val="00393204"/>
    <w:rsid w:val="003F6137"/>
    <w:rsid w:val="00427AD6"/>
    <w:rsid w:val="004D3B28"/>
    <w:rsid w:val="005057D9"/>
    <w:rsid w:val="00523481"/>
    <w:rsid w:val="00563C83"/>
    <w:rsid w:val="005B36D4"/>
    <w:rsid w:val="006C4E85"/>
    <w:rsid w:val="006F1909"/>
    <w:rsid w:val="00767535"/>
    <w:rsid w:val="00784397"/>
    <w:rsid w:val="00921E11"/>
    <w:rsid w:val="009961EB"/>
    <w:rsid w:val="00A17300"/>
    <w:rsid w:val="00A63506"/>
    <w:rsid w:val="00AB6084"/>
    <w:rsid w:val="00AE5B6A"/>
    <w:rsid w:val="00B62679"/>
    <w:rsid w:val="00C77DFE"/>
    <w:rsid w:val="00C8179F"/>
    <w:rsid w:val="00CD0A1E"/>
    <w:rsid w:val="00CD3B73"/>
    <w:rsid w:val="00CD5DED"/>
    <w:rsid w:val="00D04761"/>
    <w:rsid w:val="00D471DB"/>
    <w:rsid w:val="00DC2182"/>
    <w:rsid w:val="00E0270A"/>
    <w:rsid w:val="00E804F6"/>
    <w:rsid w:val="00F52A88"/>
    <w:rsid w:val="00FE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C87CB7"/>
  <w15:chartTrackingRefBased/>
  <w15:docId w15:val="{1AAF9D31-11BC-9947-A4C6-9DBD06695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300" w:lineRule="auto"/>
        <w:ind w:left="720" w:right="-36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1DB"/>
    <w:rPr>
      <w:rFonts w:ascii="Cambria" w:eastAsia="MS Mincho" w:hAnsi="Cambria" w:cs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2D8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2D8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2D83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2D83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2D83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2D83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D83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D83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D83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2D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2D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2D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2D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2D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2D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D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D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D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2D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E2D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D83"/>
    <w:pPr>
      <w:numPr>
        <w:ilvl w:val="1"/>
      </w:numPr>
      <w:spacing w:after="160" w:line="278" w:lineRule="auto"/>
      <w:ind w:left="720" w:hanging="3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E2D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2D83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E2D83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FE2D83"/>
    <w:pPr>
      <w:spacing w:after="160" w:line="278" w:lineRule="auto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E2D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2D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2D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2D8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E2D8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E2D83"/>
  </w:style>
  <w:style w:type="paragraph" w:styleId="Footer">
    <w:name w:val="footer"/>
    <w:basedOn w:val="Normal"/>
    <w:link w:val="FooterChar"/>
    <w:uiPriority w:val="99"/>
    <w:unhideWhenUsed/>
    <w:rsid w:val="00FE2D8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E2D83"/>
  </w:style>
  <w:style w:type="character" w:styleId="Hyperlink">
    <w:name w:val="Hyperlink"/>
    <w:basedOn w:val="DefaultParagraphFont"/>
    <w:uiPriority w:val="99"/>
    <w:unhideWhenUsed/>
    <w:rsid w:val="00CD3B7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openchannelflow.com)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issa/Library/CloudStorage/GoogleDrive-alissa@mysharpcreative.com/Shared%20drives/Active%20Projects/Open%20Channel%20Flow/Projects/Informational%20Collateral%20/Spec%20Sheets/Spec-DiversionManhol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Spec-DiversionManholes.dotx</Template>
  <TotalTime>4</TotalTime>
  <Pages>3</Pages>
  <Words>2073</Words>
  <Characters>11801</Characters>
  <Application>Microsoft Office Word</Application>
  <DocSecurity>0</DocSecurity>
  <Lines>281</Lines>
  <Paragraphs>220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parshall-flume-specification - fiberglass </vt:lpstr>
    </vt:vector>
  </TitlesOfParts>
  <Manager>Jon Wachter @ Openchannelflow.com</Manager>
  <Company>Openchannelflow</Company>
  <LinksUpToDate>false</LinksUpToDate>
  <CharactersWithSpaces>13695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parshall-flume-specification - fiberglass </dc:title>
  <dc:subject>product specifications for fiberglass parshall flumes manufactured by Openchannelflow</dc:subject>
  <dc:creator>Jon Wachter @ Openchannelflow.com</dc:creator>
  <cp:keywords>parshall, flume, product, specification, fiberglass, frp, ansi, d1941, iso, 9826</cp:keywords>
  <dc:description/>
  <cp:lastModifiedBy>Jon Wachter</cp:lastModifiedBy>
  <cp:revision>7</cp:revision>
  <cp:lastPrinted>2024-12-05T17:16:00Z</cp:lastPrinted>
  <dcterms:created xsi:type="dcterms:W3CDTF">2024-12-05T17:17:00Z</dcterms:created>
  <dcterms:modified xsi:type="dcterms:W3CDTF">2025-08-15T14:53:00Z</dcterms:modified>
  <cp:category>product specification</cp:category>
</cp:coreProperties>
</file>