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335D" w:rsidRPr="009C335D" w:rsidRDefault="009C335D" w:rsidP="009C335D">
      <w:pPr>
        <w:spacing w:line="276" w:lineRule="auto"/>
        <w:ind w:right="-360"/>
        <w:rPr>
          <w:rFonts w:ascii="Arial" w:hAnsi="Arial"/>
          <w:b/>
          <w:bCs/>
          <w:color w:val="000000"/>
          <w:sz w:val="30"/>
          <w:szCs w:val="30"/>
        </w:rPr>
      </w:pPr>
      <w:r w:rsidRPr="009C335D">
        <w:rPr>
          <w:rFonts w:ascii="Arial" w:hAnsi="Arial"/>
          <w:b/>
          <w:bCs/>
          <w:color w:val="000000"/>
          <w:sz w:val="30"/>
          <w:szCs w:val="30"/>
        </w:rPr>
        <w:t>WEIR FLOW M</w:t>
      </w:r>
      <w:r w:rsidR="00896404">
        <w:rPr>
          <w:rFonts w:ascii="Arial" w:hAnsi="Arial"/>
          <w:b/>
          <w:bCs/>
          <w:color w:val="000000"/>
          <w:sz w:val="30"/>
          <w:szCs w:val="30"/>
        </w:rPr>
        <w:t>ETERING</w:t>
      </w:r>
      <w:r w:rsidRPr="009C335D">
        <w:rPr>
          <w:rFonts w:ascii="Arial" w:hAnsi="Arial"/>
          <w:b/>
          <w:bCs/>
          <w:color w:val="000000"/>
          <w:sz w:val="30"/>
          <w:szCs w:val="30"/>
        </w:rPr>
        <w:t xml:space="preserve"> MANHOLES</w:t>
      </w:r>
    </w:p>
    <w:p w:rsidR="009C335D" w:rsidRPr="009C335D" w:rsidRDefault="009C335D" w:rsidP="009C335D">
      <w:pPr>
        <w:spacing w:line="276" w:lineRule="auto"/>
        <w:rPr>
          <w:rFonts w:ascii="Arial" w:hAnsi="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REFERENCE SPECIFICATIONS, CODES, AND STANDARDS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AASHTO H-20 – Axial Loading.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D256 – Standard Test Methods for Determining the Izod Pendulum Impact Resistance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D638 – Standard Test Method for Tensile Properties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D785 – Standard Test Method for Rockwell Hardness of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D790 – Standard Test Methods for Flexural Properties of Unreinforced and Reinforced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 2563 – Standard Practice for Classifying Visual Defects in Glass-Reinforced Plastic Laminate Parts.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D2583 – Standard Test Method for Indentation Hardness of Rigid Plastic by Means of a Barcol Impressor.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D2584 – Standard Test Method for Ignition Loss of Cured Reinforced Resins.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D3753 – Standard Specification for Glass-Fiber-Reinforced Polyester Manholes and Wetwells.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ISO 1482 – Hydrometry – Open Channel Flow Measurement Using Thin-Plate Weirs.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All references shall be of the latest revision.</w:t>
      </w:r>
    </w:p>
    <w:p w:rsidR="009C335D" w:rsidRPr="009C335D" w:rsidRDefault="009C335D" w:rsidP="009C335D">
      <w:pPr>
        <w:pStyle w:val="ListParagraph"/>
        <w:spacing w:line="276" w:lineRule="auto"/>
        <w:ind w:left="792"/>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SUBMITTALS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Units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All submittals, specifications, drawings, brochures, installation instructions, descriptive literature, etc. shall have all units of measurement in both Imperial and SI units.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Drawings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drawings,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Overall structure length, width, and 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Critical elevations.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 top, coupling, and primary device orientations.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Joints, connections, fasteners.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Sizes, spacing, and locations of structural members, ribs, anchoring clips, and dimensional bracing.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and thicknesses of 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Minimum and maximum flow rates.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layouts or check marked brochures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or check marked specifications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Discharge Tables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Primary device level-to-flow discharge tables,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Flow equations.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Submergence transition, where published.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Accuracy, where published.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Plan view layout showing critical dimensions and primary point of measurement (Ha).</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Discharge table source.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Receiving, Handling, and Storage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 and Maintenance Instructions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sidR="00371835">
        <w:rPr>
          <w:rFonts w:ascii="Arial" w:hAnsi="Arial" w:cs="Arial"/>
          <w:color w:val="000000"/>
          <w:sz w:val="20"/>
          <w:szCs w:val="20"/>
        </w:rPr>
        <w:t xml:space="preserve"> and Warranty Registration Form</w:t>
      </w:r>
    </w:p>
    <w:p w:rsidR="00371835" w:rsidRPr="009C335D" w:rsidRDefault="00371835"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6-inch [15.24 cm] square samples of representative manhole barrel and weir plate laminates, 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rsidR="00897513" w:rsidRPr="009C335D" w:rsidRDefault="00897513" w:rsidP="0089751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rsidR="00897513" w:rsidRPr="009C335D" w:rsidRDefault="00897513" w:rsidP="0089751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Supply Weir Flow Metering manholes as manufactured by: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Openchannelflow (phone:  855.481.1118 / fax:  855.3316475 / </w:t>
      </w:r>
      <w:r w:rsidRPr="009C335D">
        <w:rPr>
          <w:rFonts w:ascii="Arial" w:hAnsi="Arial" w:cs="Arial"/>
          <w:sz w:val="20"/>
          <w:szCs w:val="20"/>
        </w:rPr>
        <w:t>www.openchannelflow.com).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Locally represented by:</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XX.</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SUBSTITUTIONS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wishing consideration as acceptable substitutes must follow the steps outlined below.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copy of this specification section with all applicable plans sheets / details, addendum updates, and all referenced / applicable sections.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Use check marks (</w:t>
      </w:r>
      <w:r w:rsidRPr="009C335D">
        <w:rPr>
          <w:rFonts w:ascii="Apple Color Emoji" w:hAnsi="Apple Color Emoji" w:cs="Apple Color Emoji"/>
          <w:color w:val="000000"/>
          <w:sz w:val="20"/>
          <w:szCs w:val="20"/>
        </w:rPr>
        <w:t>✔</w:t>
      </w:r>
      <w:r w:rsidRPr="009C335D">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remaining portions of the paragraph not underlined will signify compliance on the part of the Manufacturer with the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detailed, written justification for each numbered deviation.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Failure to comply with the above is sufficient cause to summarily reject the entire request for substitution.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Requests for substitution must be made in writing and be received by the engineer’s office a minimum of ten (10) business days before the bid opening.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not pre-approved shall not be given consideration.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 xml:space="preserve">Manufacturers requesting pre-approval must have been regularly engaged in the application, design, and manufacturing of open channel primary devices for at least ten (10) years.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sz w:val="20"/>
          <w:szCs w:val="20"/>
        </w:rPr>
        <w:t>To ensure strict quality control, the Manufacturer may incorporate raw materials from outside vendors, but the Manufacturer must fabricate the final product.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sz w:val="20"/>
          <w:szCs w:val="20"/>
        </w:rPr>
        <w:t>Job shopping or outside fabrication / sourcing shall not be acceptable.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 addition, the request for substitution must provide information regarding a minimum of ten (10) comparable North American installations, including:</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Owner’s name, location, and contact information.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Application and performance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Date of installation.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Operational history.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arrangement, including configuration and materials of construction.</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WARRANTY</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Weir Flow M</w:t>
      </w:r>
      <w:r w:rsidR="00896404">
        <w:rPr>
          <w:rFonts w:ascii="Arial" w:hAnsi="Arial" w:cs="Arial"/>
          <w:color w:val="000000"/>
          <w:sz w:val="20"/>
          <w:szCs w:val="20"/>
        </w:rPr>
        <w:t>etering</w:t>
      </w:r>
      <w:r w:rsidRPr="009C335D">
        <w:rPr>
          <w:rFonts w:ascii="Arial" w:hAnsi="Arial" w:cs="Arial"/>
          <w:color w:val="000000"/>
          <w:sz w:val="20"/>
          <w:szCs w:val="20"/>
        </w:rPr>
        <w:t xml:space="preserve"> Manholes shall be warranted to be free of defects in workmanship and materials for five (5) years with a completed warranty registration.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The warranty period shall begin from the date of shipment.</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SYSTEM DESCRIPTION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Configuration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Weir Flow Monitoring Manholes shall be monolithic, watertight, corrosion resistant units consisting of (as a minimum):  manhole barrel, top, confined space entry warning sign, coupling, weir plate, end connections, base, and mounting flange.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Diameter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48-inches [1.22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60-inches [1.52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72-inches [1.83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96-inches [2.44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Inside diameter tolerance:  +/- 1%.</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Top style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Domed fiberglass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full diameter, fully opening reinforced domed fiberglass cover with stainless steel hardware (hinge, padlockable hasp, and cover support gas strut), fiberglass hinge block, and a neoprene sealing gasket applied to the manhole barrel lip.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shall be designed and tested to withstand a minimum 1,000 lb. [453.6 kg] static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For operator safety, the cover support gas strut shall be sized and mounted so that cover opens at any position unless locked.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2/3rds opening aluminum cover rated for 300 psf [14.36 kPa] pedestrian loading, mounted at the top of the manhole barrel and constructed from 1/4-inch [0.635 cm] thick aluminum diamond plate with stainless steel hardware.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hatch shall be provided with the following standard equipment:</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Stainless steel piano hinge, recessed lift handle, and staple for user-supplied padlock.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H-20 traffic reducer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H-20 wheel loading (minimum 16,000 pounds [7,257 kg] vertical dynamic wheel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rsidR="009C335D" w:rsidRPr="009C335D" w:rsidRDefault="009C335D" w:rsidP="00371835">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Concentric Ø31 3/4-inch [80.65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The manhole shall be _____-feet _____-inches [_____ m] high as measured from the inlet pipe invert to:</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Domed fiberglass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 plus 12-inches [30.48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reducer shoulder, typically 12-inches [30.48 cm] below surface grade to allow for the installation of the grade rings, frame, and cover.</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One-piece construction.</w:t>
      </w:r>
    </w:p>
    <w:p w:rsidR="009C335D" w:rsidRDefault="00BE56DB" w:rsidP="009C335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009C335D" w:rsidRPr="009C335D">
        <w:rPr>
          <w:rFonts w:ascii="Arial" w:hAnsi="Arial" w:cs="Arial"/>
          <w:color w:val="000000"/>
          <w:sz w:val="20"/>
          <w:szCs w:val="20"/>
        </w:rPr>
        <w:t xml:space="preserve">piece construction, with </w:t>
      </w:r>
      <w:r w:rsidR="00CB7CCE">
        <w:rPr>
          <w:rFonts w:ascii="Arial" w:hAnsi="Arial" w:cs="Arial"/>
          <w:color w:val="000000"/>
          <w:sz w:val="20"/>
          <w:szCs w:val="20"/>
        </w:rPr>
        <w:t xml:space="preserve">external flange, marine sealant, and stainless steel connection hardware, </w:t>
      </w:r>
      <w:r w:rsidR="009C335D" w:rsidRPr="009C335D">
        <w:rPr>
          <w:rFonts w:ascii="Arial" w:hAnsi="Arial" w:cs="Arial"/>
          <w:color w:val="000000"/>
          <w:sz w:val="20"/>
          <w:szCs w:val="20"/>
        </w:rPr>
        <w:t>field assembly by others.</w:t>
      </w:r>
    </w:p>
    <w:p w:rsidR="00CB7CCE" w:rsidRPr="009C335D" w:rsidRDefault="00CB7CCE" w:rsidP="00CB7CCE">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Contractor to pipe </w:t>
      </w:r>
      <w:r w:rsidR="00BE56DB">
        <w:rPr>
          <w:rFonts w:ascii="Arial" w:hAnsi="Arial" w:cs="Arial"/>
          <w:color w:val="000000"/>
          <w:sz w:val="20"/>
          <w:szCs w:val="20"/>
        </w:rPr>
        <w:t>wrap connection flange(s)</w:t>
      </w:r>
      <w:r>
        <w:rPr>
          <w:rFonts w:ascii="Arial" w:hAnsi="Arial" w:cs="Arial"/>
          <w:color w:val="000000"/>
          <w:sz w:val="20"/>
          <w:szCs w:val="20"/>
        </w:rPr>
        <w:t xml:space="preserve"> for additional watertightness.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Baffle Plate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1/4-inch [0.635 cm] thick fixed upstream baffle plate.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Weir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Fixed _________________________ weir plate.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16 gauge T-304 stainless steel 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Mounted to 1/4-inch [0.635 cm] thick fixed weir carrier.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Sized to handle: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Minimum flow rate:  __________ gpm [__________ l/s].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Maximum flow rate:  __________ gpm [__________ l/s].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End Connections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897513">
        <w:rPr>
          <w:rFonts w:ascii="Arial" w:hAnsi="Arial" w:cs="Arial"/>
          <w:color w:val="000000"/>
          <w:sz w:val="20"/>
          <w:szCs w:val="20"/>
        </w:rPr>
        <w:t>.</w:t>
      </w:r>
      <w:r w:rsidRPr="009C335D">
        <w:rPr>
          <w:rFonts w:ascii="Arial" w:hAnsi="Arial" w:cs="Arial"/>
          <w:color w:val="000000"/>
          <w:sz w:val="20"/>
          <w:szCs w:val="20"/>
        </w:rPr>
        <w:t xml:space="preserve"> </w:t>
      </w:r>
    </w:p>
    <w:p w:rsid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rsidR="00FC352F" w:rsidRPr="009C335D" w:rsidRDefault="00FC352F" w:rsidP="00FC352F">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009C335D" w:rsidRPr="009C335D">
        <w:rPr>
          <w:rFonts w:ascii="Arial" w:hAnsi="Arial" w:cs="Arial"/>
          <w:color w:val="000000"/>
          <w:sz w:val="20"/>
          <w:szCs w:val="20"/>
        </w:rPr>
        <w:t xml:space="preserve"> collar with internal Ø_____-inches [_____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897513">
        <w:rPr>
          <w:rFonts w:ascii="Arial" w:hAnsi="Arial" w:cs="Arial"/>
          <w:color w:val="000000"/>
          <w:sz w:val="20"/>
          <w:szCs w:val="20"/>
        </w:rPr>
        <w:t>.</w:t>
      </w:r>
      <w:r w:rsidRPr="009C335D">
        <w:rPr>
          <w:rFonts w:ascii="Arial" w:hAnsi="Arial" w:cs="Arial"/>
          <w:color w:val="000000"/>
          <w:sz w:val="20"/>
          <w:szCs w:val="20"/>
        </w:rPr>
        <w:t xml:space="preserve"> </w:t>
      </w:r>
    </w:p>
    <w:p w:rsidR="00FC352F" w:rsidRDefault="00FC352F" w:rsidP="00FC352F">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rsidR="00FC352F" w:rsidRPr="009C335D" w:rsidRDefault="00FC352F" w:rsidP="00FC352F">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rsidR="00D35BEC" w:rsidRPr="00D35BEC" w:rsidRDefault="00D35BEC" w:rsidP="00D35BEC">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rsidR="00D35BEC" w:rsidRPr="00D35BEC" w:rsidRDefault="00D35BEC" w:rsidP="00D35BEC">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Gel coat or paint is not allowed.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Patterned / rolled glass exterior surface with no exposed fibers, sharp projections, or blisters larger than Ø1/2-inch [1.27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009C335D" w:rsidRPr="009C335D">
        <w:rPr>
          <w:rFonts w:ascii="Arial" w:hAnsi="Arial" w:cs="Arial"/>
          <w:color w:val="000000"/>
          <w:sz w:val="20"/>
          <w:szCs w:val="20"/>
        </w:rPr>
        <w:t>elf-adhesive polyester “Confined Space Entry” sign on the manhole interior.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Thru-wall fitting are not acceptable.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009C335D" w:rsidRPr="009C335D">
        <w:rPr>
          <w:rFonts w:ascii="Arial" w:hAnsi="Arial" w:cs="Arial"/>
          <w:color w:val="000000"/>
          <w:sz w:val="20"/>
          <w:szCs w:val="20"/>
        </w:rPr>
        <w:t xml:space="preserve">.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Reinforced with Ø1/4-inch [0.635 cm] threaded stainless steel rod secured by solid pultruded fiberglass spacers.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At the first ladder rung there shall be a fixed open cell grating platform to aid in entering / exiting the manhole (domed, aluminum hatch, and Ø48-inch [121.9 cm] manholes).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All manholes with 48-inches [121.92 cm] or more of depth between the top of the weir and the top reference elevation of the manhole (manhole top – domed, hatch surround - aluminum hatch, reducer shoulder – H-20) shall be equipped with a factory installed ladder.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Ladders shall meet or exceed OHSA 1910.27 for fixed ladders.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sidR="00FC352F">
        <w:rPr>
          <w:rFonts w:ascii="Arial" w:hAnsi="Arial" w:cs="Arial"/>
          <w:color w:val="000000"/>
          <w:sz w:val="20"/>
          <w:szCs w:val="20"/>
        </w:rPr>
        <w:t>3/4</w:t>
      </w:r>
      <w:r w:rsidRPr="009C335D">
        <w:rPr>
          <w:rFonts w:ascii="Arial" w:hAnsi="Arial" w:cs="Arial"/>
          <w:color w:val="000000"/>
          <w:sz w:val="20"/>
          <w:szCs w:val="20"/>
        </w:rPr>
        <w:t>-inch [</w:t>
      </w:r>
      <w:r w:rsidR="00FC352F">
        <w:rPr>
          <w:rFonts w:ascii="Arial" w:hAnsi="Arial" w:cs="Arial"/>
          <w:color w:val="000000"/>
          <w:sz w:val="20"/>
          <w:szCs w:val="20"/>
        </w:rPr>
        <w:t>1.905</w:t>
      </w:r>
      <w:r w:rsidRPr="009C335D">
        <w:rPr>
          <w:rFonts w:ascii="Arial" w:hAnsi="Arial" w:cs="Arial"/>
          <w:color w:val="000000"/>
          <w:sz w:val="20"/>
          <w:szCs w:val="20"/>
        </w:rPr>
        <w:t xml:space="preserve"> cm] thick.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009C335D" w:rsidRPr="009C335D">
        <w:rPr>
          <w:rFonts w:ascii="Arial" w:hAnsi="Arial" w:cs="Arial"/>
          <w:color w:val="000000"/>
          <w:sz w:val="20"/>
          <w:szCs w:val="20"/>
        </w:rPr>
        <w:t>xpanded polystyrene bead board for placement between the base of the manhole and the concrete slab.</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ACCESSORIES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Customization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Custom gel coat color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exterior gel coat color other than standard gray, with U.V. inhibitors, from manufacturer supplied color chart.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___________________________________.</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Mounting / Access Options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Panel</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wide x 18-inches [45.72 cm] high fiberglass equipment mounting panel secured to the manhole interior for mounting flow meters, wireless transmission modules, or other small equipment.</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Half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Fiberglass</w:t>
      </w:r>
      <w:r w:rsidR="009C335D" w:rsidRPr="009C335D">
        <w:rPr>
          <w:rFonts w:ascii="Arial" w:hAnsi="Arial" w:cs="Arial"/>
          <w:color w:val="000000"/>
          <w:sz w:val="20"/>
          <w:szCs w:val="20"/>
        </w:rPr>
        <w:t xml:space="preserve"> grating with slip resistant top surface mechanically attached to a fiberglass support base thru-wall bolted and laminated to the manhole barrel.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Full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Fiberglass</w:t>
      </w:r>
      <w:r w:rsidRPr="009C335D">
        <w:rPr>
          <w:rFonts w:ascii="Arial" w:hAnsi="Arial" w:cs="Arial"/>
          <w:color w:val="000000"/>
          <w:sz w:val="20"/>
          <w:szCs w:val="20"/>
        </w:rPr>
        <w:t xml:space="preserve"> grating </w:t>
      </w:r>
      <w:r w:rsidR="009C335D" w:rsidRPr="009C335D">
        <w:rPr>
          <w:rFonts w:ascii="Arial" w:hAnsi="Arial" w:cs="Arial"/>
          <w:color w:val="000000"/>
          <w:sz w:val="20"/>
          <w:szCs w:val="20"/>
        </w:rPr>
        <w:t>with slip resistant top surface mechanically attached to a fiberglass support base thru-wall bolted and laminated to the manhole barrel.</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 to have open access cutout to lower ladder.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Platform to have secured grating section over lower ladder access.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Shelf</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x 12-inches [30.48 cm] deep fiberglass equipment shelf secured to the manhole interior.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Ventilation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Passive Ø4-inch [10.16 cm] vent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Ø4-inch [10.16 cm] duct extending to within 24-inches [60.96 cm] of the top of the weir and secured with stainless steel pipe brackets.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Integral insect screen.</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WEIR ACCESSORIES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Flow / Level Options</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Bubbler tube</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bubbler tube mounted in recessed cavity open to the flow stream and secured through the use of (2) nuts on the top flange of the </w:t>
      </w:r>
      <w:r>
        <w:rPr>
          <w:rFonts w:ascii="Arial" w:hAnsi="Arial" w:cs="Arial"/>
          <w:color w:val="000000" w:themeColor="text1"/>
          <w:sz w:val="20"/>
          <w:szCs w:val="20"/>
        </w:rPr>
        <w:t>weir box</w:t>
      </w:r>
      <w:r w:rsidRPr="0046069F">
        <w:rPr>
          <w:rFonts w:ascii="Arial" w:hAnsi="Arial" w:cs="Arial"/>
          <w:color w:val="000000" w:themeColor="text1"/>
          <w:sz w:val="20"/>
          <w:szCs w:val="20"/>
        </w:rPr>
        <w:t>.</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Compression couplings shall be not allowed.</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Probe well</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diameter tube with </w:t>
      </w: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opening laminated to the </w:t>
      </w:r>
      <w:r>
        <w:rPr>
          <w:rFonts w:ascii="Arial" w:hAnsi="Arial" w:cs="Arial"/>
          <w:color w:val="000000" w:themeColor="text1"/>
          <w:sz w:val="20"/>
          <w:szCs w:val="20"/>
        </w:rPr>
        <w:t>weir box</w:t>
      </w:r>
      <w:r w:rsidRPr="0046069F">
        <w:rPr>
          <w:rFonts w:ascii="Arial" w:hAnsi="Arial" w:cs="Arial"/>
          <w:color w:val="000000" w:themeColor="text1"/>
          <w:sz w:val="20"/>
          <w:szCs w:val="20"/>
        </w:rPr>
        <w:t xml:space="preserve"> sidewall and extending 3-inches [7.62 cm] below the </w:t>
      </w:r>
      <w:r>
        <w:rPr>
          <w:rFonts w:ascii="Arial" w:hAnsi="Arial" w:cs="Arial"/>
          <w:color w:val="000000" w:themeColor="text1"/>
          <w:sz w:val="20"/>
          <w:szCs w:val="20"/>
        </w:rPr>
        <w:t>zero elevation</w:t>
      </w:r>
      <w:r w:rsidRPr="0046069F">
        <w:rPr>
          <w:rFonts w:ascii="Arial" w:hAnsi="Arial" w:cs="Arial"/>
          <w:color w:val="000000" w:themeColor="text1"/>
          <w:sz w:val="20"/>
          <w:szCs w:val="20"/>
        </w:rPr>
        <w:t xml:space="preserve"> (for the installation of a submerged probe). </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Staff / level gauge</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Surface applied, h</w:t>
      </w:r>
      <w:r w:rsidRPr="0046069F">
        <w:rPr>
          <w:rFonts w:ascii="Arial" w:hAnsi="Arial" w:cs="Arial"/>
          <w:color w:val="000000" w:themeColor="text1"/>
          <w:sz w:val="20"/>
          <w:szCs w:val="20"/>
        </w:rPr>
        <w:t xml:space="preserve">igh visibility, direct read level gauge with 3/4-inch [1.095 cm] black letters / numerals on a </w:t>
      </w:r>
      <w:r>
        <w:rPr>
          <w:rFonts w:ascii="Arial" w:hAnsi="Arial" w:cs="Arial"/>
          <w:color w:val="000000" w:themeColor="text1"/>
          <w:sz w:val="20"/>
          <w:szCs w:val="20"/>
        </w:rPr>
        <w:t xml:space="preserve">reflective white </w:t>
      </w:r>
      <w:r w:rsidRPr="0046069F">
        <w:rPr>
          <w:rFonts w:ascii="Arial" w:hAnsi="Arial" w:cs="Arial"/>
          <w:color w:val="000000" w:themeColor="text1"/>
          <w:sz w:val="20"/>
          <w:szCs w:val="20"/>
        </w:rPr>
        <w:t>background.</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Dual scale gr</w:t>
      </w:r>
      <w:r>
        <w:rPr>
          <w:rFonts w:ascii="Arial" w:hAnsi="Arial" w:cs="Arial"/>
          <w:color w:val="000000" w:themeColor="text1"/>
          <w:sz w:val="20"/>
          <w:szCs w:val="20"/>
        </w:rPr>
        <w:t>aduated</w:t>
      </w:r>
      <w:r w:rsidRPr="0046069F">
        <w:rPr>
          <w:rFonts w:ascii="Arial" w:hAnsi="Arial" w:cs="Arial"/>
          <w:color w:val="000000" w:themeColor="text1"/>
          <w:sz w:val="20"/>
          <w:szCs w:val="20"/>
        </w:rPr>
        <w:t xml:space="preserve"> in c</w:t>
      </w:r>
      <w:r>
        <w:rPr>
          <w:rFonts w:ascii="Arial" w:hAnsi="Arial" w:cs="Arial"/>
          <w:color w:val="000000" w:themeColor="text1"/>
          <w:sz w:val="20"/>
          <w:szCs w:val="20"/>
        </w:rPr>
        <w:t>entimeter</w:t>
      </w:r>
      <w:r w:rsidRPr="0046069F">
        <w:rPr>
          <w:rFonts w:ascii="Arial" w:hAnsi="Arial" w:cs="Arial"/>
          <w:color w:val="000000" w:themeColor="text1"/>
          <w:sz w:val="20"/>
          <w:szCs w:val="20"/>
        </w:rPr>
        <w:t>, 1/10-foot, and 1/100-foot increments.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Ultrasonic mounting bracket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Horizontally and vertically adjustable T-304 stainless steel ultrasonic mounting bracket for transducers up to Ø1 inch [2.54 cm] NPT.</w:t>
      </w:r>
    </w:p>
    <w:p w:rsidR="00FC352F" w:rsidRPr="004B2C6E" w:rsidRDefault="00FC352F" w:rsidP="00FC352F">
      <w:pPr>
        <w:pStyle w:val="ListParagraph"/>
        <w:numPr>
          <w:ilvl w:val="1"/>
          <w:numId w:val="1"/>
        </w:numPr>
        <w:spacing w:after="0" w:line="276" w:lineRule="auto"/>
        <w:ind w:right="-360"/>
        <w:rPr>
          <w:rFonts w:ascii="Arial" w:hAnsi="Arial" w:cs="Arial"/>
          <w:color w:val="000000"/>
          <w:sz w:val="20"/>
          <w:szCs w:val="20"/>
        </w:rPr>
      </w:pPr>
      <w:r w:rsidRPr="004B2C6E">
        <w:rPr>
          <w:rFonts w:ascii="Arial" w:hAnsi="Arial" w:cs="Arial"/>
          <w:color w:val="000000"/>
          <w:sz w:val="20"/>
          <w:szCs w:val="20"/>
        </w:rPr>
        <w:t>Parameter Monitoring Options</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Probe holder</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lastRenderedPageBreak/>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probe holder (for pH, DO, conductivity, etc. probes) mounted in recessed cavity open to the flow stream and secured through the use of a nut on the top flange of the </w:t>
      </w:r>
      <w:r>
        <w:rPr>
          <w:rFonts w:ascii="Arial" w:hAnsi="Arial" w:cs="Arial"/>
          <w:color w:val="000000" w:themeColor="text1"/>
          <w:sz w:val="20"/>
          <w:szCs w:val="20"/>
        </w:rPr>
        <w:t>weir box</w:t>
      </w:r>
      <w:r w:rsidRPr="0046069F">
        <w:rPr>
          <w:rFonts w:ascii="Arial" w:hAnsi="Arial" w:cs="Arial"/>
          <w:color w:val="000000" w:themeColor="text1"/>
          <w:sz w:val="20"/>
          <w:szCs w:val="20"/>
        </w:rPr>
        <w:t>.</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 xml:space="preserve">Holder to extend 1-inch [2.54 cm] below </w:t>
      </w:r>
      <w:r>
        <w:rPr>
          <w:rFonts w:ascii="Arial" w:hAnsi="Arial" w:cs="Arial"/>
          <w:color w:val="000000" w:themeColor="text1"/>
          <w:sz w:val="20"/>
          <w:szCs w:val="20"/>
        </w:rPr>
        <w:t>the zero elevation</w:t>
      </w:r>
      <w:r w:rsidRPr="0046069F">
        <w:rPr>
          <w:rFonts w:ascii="Arial" w:hAnsi="Arial" w:cs="Arial"/>
          <w:color w:val="000000" w:themeColor="text1"/>
          <w:sz w:val="20"/>
          <w:szCs w:val="20"/>
        </w:rPr>
        <w:t xml:space="preserve"> to aid in keeping the probe wetted.</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H</w:t>
      </w:r>
      <w:r w:rsidRPr="0046069F">
        <w:rPr>
          <w:rFonts w:ascii="Arial" w:hAnsi="Arial" w:cs="Arial"/>
          <w:color w:val="000000" w:themeColor="text1"/>
          <w:sz w:val="20"/>
          <w:szCs w:val="20"/>
        </w:rPr>
        <w:t xml:space="preserve">older shall accommodate </w:t>
      </w:r>
      <w:r w:rsidRPr="0046069F">
        <w:rPr>
          <w:rFonts w:ascii="Arial" w:hAnsi="Arial" w:cs="Arial"/>
          <w:color w:val="000000"/>
          <w:sz w:val="20"/>
          <w:szCs w:val="20"/>
        </w:rPr>
        <w:t>Ø</w:t>
      </w:r>
      <w:r w:rsidRPr="0046069F">
        <w:rPr>
          <w:rFonts w:ascii="Arial" w:hAnsi="Arial" w:cs="Arial"/>
          <w:color w:val="000000" w:themeColor="text1"/>
          <w:sz w:val="20"/>
          <w:szCs w:val="20"/>
        </w:rPr>
        <w:t xml:space="preserve">7/8-inch [2.223 cm] to </w:t>
      </w:r>
      <w:r w:rsidRPr="0046069F">
        <w:rPr>
          <w:rFonts w:ascii="Arial" w:hAnsi="Arial" w:cs="Arial"/>
          <w:color w:val="000000"/>
          <w:sz w:val="20"/>
          <w:szCs w:val="20"/>
        </w:rPr>
        <w:t xml:space="preserve">Ø1 </w:t>
      </w:r>
      <w:r w:rsidRPr="0046069F">
        <w:rPr>
          <w:rFonts w:ascii="Arial" w:hAnsi="Arial" w:cs="Arial"/>
          <w:color w:val="000000" w:themeColor="text1"/>
          <w:sz w:val="20"/>
          <w:szCs w:val="20"/>
        </w:rPr>
        <w:t xml:space="preserve">1/8-inch [2.858 cm]. </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Probe well</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diameter tube with </w:t>
      </w: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opening laminated to the </w:t>
      </w:r>
      <w:r>
        <w:rPr>
          <w:rFonts w:ascii="Arial" w:hAnsi="Arial" w:cs="Arial"/>
          <w:color w:val="000000" w:themeColor="text1"/>
          <w:sz w:val="20"/>
          <w:szCs w:val="20"/>
        </w:rPr>
        <w:t>weir box</w:t>
      </w:r>
      <w:r w:rsidRPr="0046069F">
        <w:rPr>
          <w:rFonts w:ascii="Arial" w:hAnsi="Arial" w:cs="Arial"/>
          <w:color w:val="000000" w:themeColor="text1"/>
          <w:sz w:val="20"/>
          <w:szCs w:val="20"/>
        </w:rPr>
        <w:t xml:space="preserve"> sidewall and extending 3-inches [7.62 cm] below the </w:t>
      </w:r>
      <w:r>
        <w:rPr>
          <w:rFonts w:ascii="Arial" w:hAnsi="Arial" w:cs="Arial"/>
          <w:color w:val="000000" w:themeColor="text1"/>
          <w:sz w:val="20"/>
          <w:szCs w:val="20"/>
        </w:rPr>
        <w:t xml:space="preserve">zero elevation </w:t>
      </w:r>
      <w:r w:rsidRPr="0046069F">
        <w:rPr>
          <w:rFonts w:ascii="Arial" w:hAnsi="Arial" w:cs="Arial"/>
          <w:color w:val="000000" w:themeColor="text1"/>
          <w:sz w:val="20"/>
          <w:szCs w:val="20"/>
        </w:rPr>
        <w:t xml:space="preserve">(for pH, DO, conductivity, etc. probes). </w:t>
      </w:r>
    </w:p>
    <w:p w:rsidR="00FC352F" w:rsidRPr="0046069F" w:rsidRDefault="00FC352F" w:rsidP="00FC352F">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Sampler tube</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sampler tube secured through the use of (2) nuts on the top flange of the </w:t>
      </w:r>
      <w:r>
        <w:rPr>
          <w:rFonts w:ascii="Arial" w:hAnsi="Arial" w:cs="Arial"/>
          <w:color w:val="000000" w:themeColor="text1"/>
          <w:sz w:val="20"/>
          <w:szCs w:val="20"/>
        </w:rPr>
        <w:t>weir box</w:t>
      </w:r>
      <w:r w:rsidRPr="0046069F">
        <w:rPr>
          <w:rFonts w:ascii="Arial" w:hAnsi="Arial" w:cs="Arial"/>
          <w:color w:val="000000" w:themeColor="text1"/>
          <w:sz w:val="20"/>
          <w:szCs w:val="20"/>
        </w:rPr>
        <w:t>.</w:t>
      </w:r>
    </w:p>
    <w:p w:rsidR="00FC352F" w:rsidRPr="0046069F" w:rsidRDefault="00FC352F" w:rsidP="00FC352F">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3/8-inch [9.525 mm] tube to accept standard 3/8-inch [9.525 mm] suction line.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Customization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Bolt down cover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Removable flat bolt down fiberglass cover over the weir pool, with free (non-encapsulated) T-304 stainless steel hardware.  </w:t>
      </w:r>
      <w:r w:rsidR="00FC352F" w:rsidRPr="0046069F">
        <w:rPr>
          <w:rFonts w:ascii="Arial" w:hAnsi="Arial" w:cs="Arial"/>
          <w:color w:val="000000" w:themeColor="text1"/>
          <w:sz w:val="20"/>
          <w:szCs w:val="20"/>
        </w:rPr>
        <w:t>U.V. inhibited gel coat on all cover surfaces</w:t>
      </w:r>
      <w:r w:rsidRPr="009C335D">
        <w:rPr>
          <w:rFonts w:ascii="Arial" w:hAnsi="Arial" w:cs="Arial"/>
          <w:color w:val="000000"/>
          <w:sz w:val="20"/>
          <w:szCs w:val="20"/>
        </w:rPr>
        <w: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Removable clear, U.V. stable polycarbonate (Lexan) flat cover over the weir pool, with free (non-encapsulated) T-3</w:t>
      </w:r>
      <w:r w:rsidR="00FC352F">
        <w:rPr>
          <w:rFonts w:ascii="Arial" w:hAnsi="Arial" w:cs="Arial"/>
          <w:color w:val="000000"/>
          <w:sz w:val="20"/>
          <w:szCs w:val="20"/>
        </w:rPr>
        <w:t>16</w:t>
      </w:r>
      <w:r w:rsidRPr="009C335D">
        <w:rPr>
          <w:rFonts w:ascii="Arial" w:hAnsi="Arial" w:cs="Arial"/>
          <w:color w:val="000000"/>
          <w:sz w:val="20"/>
          <w:szCs w:val="20"/>
        </w:rPr>
        <w:t xml:space="preserve"> stainless steel hardware.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Recessed grating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Removable, recessed, narrow opening fiberglass grating with slip resistant top surface over the weir pool.</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FIELD ASSISTANCE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Qualified factory representative shall provide on-site assistance, consisting of:</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Factory representative shall complete a Certification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observation shall not alleviate installing party from proper installation liability.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operator training.</w:t>
      </w:r>
    </w:p>
    <w:p w:rsidR="00FE2D83" w:rsidRPr="009C335D" w:rsidRDefault="00FE2D83" w:rsidP="009C335D">
      <w:pPr>
        <w:spacing w:line="276" w:lineRule="auto"/>
        <w:rPr>
          <w:rFonts w:ascii="Arial" w:hAnsi="Arial"/>
        </w:rPr>
      </w:pPr>
    </w:p>
    <w:sectPr w:rsidR="00FE2D83" w:rsidRPr="009C335D"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309D" w:rsidRDefault="0033309D" w:rsidP="00FE2D83">
      <w:r>
        <w:separator/>
      </w:r>
    </w:p>
  </w:endnote>
  <w:endnote w:type="continuationSeparator" w:id="0">
    <w:p w:rsidR="0033309D" w:rsidRDefault="0033309D"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309D" w:rsidRDefault="0033309D" w:rsidP="00FE2D83">
      <w:r>
        <w:separator/>
      </w:r>
    </w:p>
  </w:footnote>
  <w:footnote w:type="continuationSeparator" w:id="0">
    <w:p w:rsidR="0033309D" w:rsidRDefault="0033309D"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D83" w:rsidRDefault="00FE2D83">
    <w:pPr>
      <w:pStyle w:val="Header"/>
    </w:pPr>
    <w:r>
      <w:rPr>
        <w:noProof/>
      </w:rPr>
      <w:drawing>
        <wp:anchor distT="0" distB="0" distL="114300" distR="114300" simplePos="0" relativeHeight="251658240" behindDoc="1" locked="0" layoutInCell="1" allowOverlap="1" wp14:anchorId="0396E07A" wp14:editId="6CFE465F">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2F"/>
    <w:rsid w:val="0000727A"/>
    <w:rsid w:val="001C3E32"/>
    <w:rsid w:val="001E1E1A"/>
    <w:rsid w:val="0033309D"/>
    <w:rsid w:val="00371835"/>
    <w:rsid w:val="003F6137"/>
    <w:rsid w:val="004475F0"/>
    <w:rsid w:val="00523481"/>
    <w:rsid w:val="00574711"/>
    <w:rsid w:val="005834FF"/>
    <w:rsid w:val="005F06B5"/>
    <w:rsid w:val="006F2BAB"/>
    <w:rsid w:val="00896404"/>
    <w:rsid w:val="00897513"/>
    <w:rsid w:val="008C6FCE"/>
    <w:rsid w:val="00921E11"/>
    <w:rsid w:val="009479EF"/>
    <w:rsid w:val="009708E4"/>
    <w:rsid w:val="009C335D"/>
    <w:rsid w:val="00A17300"/>
    <w:rsid w:val="00BE56DB"/>
    <w:rsid w:val="00C30D56"/>
    <w:rsid w:val="00C8179F"/>
    <w:rsid w:val="00CB7CCE"/>
    <w:rsid w:val="00CD0A1E"/>
    <w:rsid w:val="00D1005F"/>
    <w:rsid w:val="00D35BEC"/>
    <w:rsid w:val="00F51C39"/>
    <w:rsid w:val="00F97338"/>
    <w:rsid w:val="00FC352F"/>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52ED647-544B-5F46-BFE3-446EBE80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Dropbox/OCF/Graphic%20Design/Sharp%20Creative/SharpCreative-OpenChannelFlow-InformationCollateral-2024/OCF-Specifications-WordTemplates/Spec-WeirFlowMonitoring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Spec-WeirFlowMonitoringManholes.dotx</Template>
  <TotalTime>17</TotalTime>
  <Pages>8</Pages>
  <Words>2651</Words>
  <Characters>14957</Characters>
  <Application>Microsoft Office Word</Application>
  <DocSecurity>0</DocSecurity>
  <Lines>339</Lines>
  <Paragraphs>241</Paragraphs>
  <ScaleCrop>false</ScaleCrop>
  <HeadingPairs>
    <vt:vector size="2" baseType="variant">
      <vt:variant>
        <vt:lpstr>Title</vt:lpstr>
      </vt:variant>
      <vt:variant>
        <vt:i4>1</vt:i4>
      </vt:variant>
    </vt:vector>
  </HeadingPairs>
  <TitlesOfParts>
    <vt:vector size="1" baseType="lpstr">
      <vt:lpstr>weir-flow-manhole-spec</vt:lpstr>
    </vt:vector>
  </TitlesOfParts>
  <Manager>Jon Wachter @ Openchannelflow.com</Manager>
  <Company>Openchannelflow</Company>
  <LinksUpToDate>false</LinksUpToDate>
  <CharactersWithSpaces>17424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weir-flow-manhole-spec</dc:title>
  <dc:subject>Specification for Fiberglass Weir Flow Packaged Metering Manholes Manufactured by Openchannelflow</dc:subject>
  <dc:creator>Jon Wachter @ Openchannelflow.com</dc:creator>
  <cp:keywords>weir, fiberglass, packaged, flow, metering, manhole, specification</cp:keywords>
  <dc:description/>
  <cp:lastModifiedBy>Jon Wachter</cp:lastModifiedBy>
  <cp:revision>8</cp:revision>
  <dcterms:created xsi:type="dcterms:W3CDTF">2024-12-05T18:57:00Z</dcterms:created>
  <dcterms:modified xsi:type="dcterms:W3CDTF">2025-08-15T14:46:00Z</dcterms:modified>
  <cp:category>product specifications</cp:category>
</cp:coreProperties>
</file>